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年批次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10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日至202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月25日。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本期供应商履约违规情况涉及价格违规且未及时按要求调整、品类覆盖率不足、优选标准商品库提报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标准商品覆盖率低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绿色通道提报商品覆盖率低、未按协议维护订单状态、未按协议要求维护订单物流信息、好评率低商品，共涉及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家供应商，本期扣分最高为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0.65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领先未来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），累计扣分最高为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5.10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京东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各供应商分项扣分、累计扣分均未达到处罚阈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值。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详见表1、表2。</w:t>
      </w:r>
    </w:p>
    <w:p>
      <w:pP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br w:type="page"/>
      </w: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5457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688"/>
        <w:gridCol w:w="675"/>
        <w:gridCol w:w="816"/>
        <w:gridCol w:w="615"/>
        <w:gridCol w:w="615"/>
        <w:gridCol w:w="615"/>
        <w:gridCol w:w="615"/>
        <w:gridCol w:w="615"/>
        <w:gridCol w:w="657"/>
        <w:gridCol w:w="619"/>
        <w:gridCol w:w="396"/>
        <w:gridCol w:w="685"/>
        <w:gridCol w:w="800"/>
        <w:gridCol w:w="863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50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35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34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供应商简称</w:t>
            </w:r>
          </w:p>
        </w:tc>
        <w:tc>
          <w:tcPr>
            <w:tcW w:w="2329" w:type="pct"/>
            <w:gridSpan w:val="7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1280" w:type="pct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441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年10月1日起累计扣除分值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价格违规且未及时按要求调整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优选标准商品库提报的标准商品覆盖率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低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绿色通道提报商品覆盖率低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未按协议要求维护订单物流信息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好评率低商品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2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350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409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44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50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82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0.65 </w:t>
            </w:r>
          </w:p>
        </w:tc>
        <w:tc>
          <w:tcPr>
            <w:tcW w:w="86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0.31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0.31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0.25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0.23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2.99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0.21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得力集团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兄弟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0.11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奔图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格力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汉印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海信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夏普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云中鹤</w:t>
            </w:r>
            <w:bookmarkStart w:id="0" w:name="_GoBack"/>
            <w:bookmarkEnd w:id="0"/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0.75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210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1276"/>
        <w:gridCol w:w="1795"/>
        <w:gridCol w:w="851"/>
        <w:gridCol w:w="1165"/>
        <w:gridCol w:w="834"/>
        <w:gridCol w:w="983"/>
        <w:gridCol w:w="956"/>
        <w:gridCol w:w="820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8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9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45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62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51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4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办公用品-包05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办公用品-包01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办公用品-包02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海尔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办公设备-包02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4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海信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办公设备-包02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件商品因价格异常被冻结下架。根据采购协议扣分规则，对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家供应商执行每件违规商品扣除0.0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海尔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海信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家集货商品类覆盖率未达到95%，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原厂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商品类覆盖率未达到95%，根据采购协议扣分规则，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家供应商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分别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ascii="宋体" w:hAnsi="宋体" w:eastAsia="宋体"/>
          <w:b/>
          <w:sz w:val="28"/>
          <w:szCs w:val="28"/>
        </w:rPr>
        <w:t>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855"/>
        <w:gridCol w:w="1272"/>
        <w:gridCol w:w="1585"/>
        <w:gridCol w:w="3019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309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82.20%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469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29.85%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27.27%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>-2 品类覆盖率不足扣分表（原厂商）</w:t>
      </w:r>
    </w:p>
    <w:tbl>
      <w:tblPr>
        <w:tblStyle w:val="12"/>
        <w:tblW w:w="9640" w:type="dxa"/>
        <w:tblInd w:w="-426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2"/>
        <w:gridCol w:w="1633"/>
        <w:gridCol w:w="1271"/>
        <w:gridCol w:w="1571"/>
        <w:gridCol w:w="3037"/>
        <w:gridCol w:w="1276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28" w:hRule="atLeast"/>
        </w:trPr>
        <w:tc>
          <w:tcPr>
            <w:tcW w:w="85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63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5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30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3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优选标准商品库提报标准商品覆盖率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_GB2312" w:eastAsia="仿宋_GB2312"/>
          <w:sz w:val="32"/>
          <w:szCs w:val="32"/>
          <w:highlight w:val="none"/>
        </w:rPr>
        <w:t>选标准商品库提报标准商品覆盖率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171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2110"/>
        <w:gridCol w:w="1304"/>
        <w:gridCol w:w="1560"/>
        <w:gridCol w:w="1159"/>
        <w:gridCol w:w="108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上架+待审商品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67.65%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23.53%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8.82%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绿色通道提报商品覆盖率低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default" w:ascii="宋体" w:hAnsi="宋体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_GB2312" w:eastAsia="仿宋_GB2312"/>
          <w:sz w:val="32"/>
          <w:szCs w:val="32"/>
          <w:highlight w:val="none"/>
        </w:rPr>
        <w:t>绿色通道提报商品覆盖率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未达到2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原厂商</w:t>
      </w:r>
      <w:r>
        <w:rPr>
          <w:rFonts w:hint="eastAsia" w:ascii="仿宋_GB2312" w:eastAsia="仿宋_GB2312"/>
          <w:sz w:val="32"/>
          <w:szCs w:val="32"/>
          <w:highlight w:val="none"/>
        </w:rPr>
        <w:t>绿色通道提报商品覆盖率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未达到2</w:t>
      </w:r>
      <w:r>
        <w:rPr>
          <w:rFonts w:hint="eastAsia" w:ascii="仿宋_GB2312" w:eastAsia="仿宋_GB2312"/>
          <w:sz w:val="32"/>
          <w:szCs w:val="32"/>
          <w:highlight w:val="none"/>
        </w:rPr>
        <w:t>0%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6-1、6-2。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6-1</w:t>
      </w:r>
      <w:r>
        <w:rPr>
          <w:rFonts w:hint="eastAsia" w:ascii="宋体" w:hAnsi="宋体" w:eastAsia="宋体"/>
          <w:b/>
          <w:sz w:val="28"/>
          <w:szCs w:val="28"/>
        </w:rPr>
        <w:t xml:space="preserve"> 绿色通道提报商品覆盖率不足扣分表（集货商）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555"/>
        <w:gridCol w:w="1815"/>
        <w:gridCol w:w="1671"/>
        <w:gridCol w:w="2690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需求商品数量</w:t>
            </w:r>
          </w:p>
        </w:tc>
        <w:tc>
          <w:tcPr>
            <w:tcW w:w="167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覆盖商品数量</w:t>
            </w: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5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81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167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269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14.96%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10.87%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10.50%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10.22%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5.56%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274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5.11%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6-2</w:t>
      </w:r>
      <w:r>
        <w:rPr>
          <w:rFonts w:hint="eastAsia" w:ascii="宋体" w:hAnsi="宋体" w:eastAsia="宋体"/>
          <w:b/>
          <w:sz w:val="28"/>
          <w:szCs w:val="28"/>
        </w:rPr>
        <w:t xml:space="preserve"> 绿色通道提报商品覆盖率不足扣分表（集货商）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555"/>
        <w:gridCol w:w="1815"/>
        <w:gridCol w:w="1671"/>
        <w:gridCol w:w="2690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需求商品数量</w:t>
            </w:r>
          </w:p>
        </w:tc>
        <w:tc>
          <w:tcPr>
            <w:tcW w:w="167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覆盖商品数量</w:t>
            </w: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5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181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7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家供应商履约过程未按协议要求维护订单状</w:t>
      </w:r>
      <w:r>
        <w:rPr>
          <w:rFonts w:hint="eastAsia" w:ascii="仿宋_GB2312" w:eastAsia="仿宋_GB2312"/>
          <w:sz w:val="32"/>
          <w:szCs w:val="32"/>
          <w:highlight w:val="none"/>
        </w:rPr>
        <w:t>态（发</w:t>
      </w:r>
    </w:p>
    <w:p>
      <w:pPr>
        <w:numPr>
          <w:ilvl w:val="255"/>
          <w:numId w:val="0"/>
        </w:num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货、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_GB2312" w:eastAsia="仿宋_GB2312"/>
          <w:sz w:val="32"/>
          <w:szCs w:val="32"/>
          <w:highlight w:val="none"/>
        </w:rPr>
        <w:t>、发票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_GB2312" w:eastAsia="仿宋_GB2312"/>
          <w:sz w:val="32"/>
          <w:szCs w:val="32"/>
          <w:highlight w:val="none"/>
        </w:rPr>
        <w:t>）占比大于3</w:t>
      </w:r>
      <w:r>
        <w:rPr>
          <w:rFonts w:ascii="仿宋_GB2312" w:eastAsia="仿宋_GB2312"/>
          <w:sz w:val="32"/>
          <w:szCs w:val="32"/>
          <w:highlight w:val="none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%，依据采</w:t>
      </w:r>
      <w:r>
        <w:rPr>
          <w:rFonts w:hint="eastAsia" w:ascii="仿宋_GB2312" w:eastAsia="仿宋_GB2312"/>
          <w:sz w:val="32"/>
          <w:szCs w:val="32"/>
        </w:rPr>
        <w:t>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7-1、7-2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未按协议要求维护订单状态扣分表（集货商）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377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246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244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65.25%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96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63.54%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1400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745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54.14%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11539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3905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295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3813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33.84%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4510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1426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1321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31.62%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1249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386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209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348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30.90%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得力集团</w:t>
            </w:r>
          </w:p>
        </w:tc>
        <w:tc>
          <w:tcPr>
            <w:tcW w:w="13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汉印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238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154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64.71%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兄弟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未按协议要求维护订单物流信息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12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家供应商履约过程未按协议要求维护订单物流信息（承运商、物流单号、物流节点及轨迹，考核节点“已发货、已揽收、运输中、已签收”），物流轨迹完整度不足60%，依据采购协议扣分规则，对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12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家供应商分别扣除0.1分。</w:t>
      </w:r>
      <w:r>
        <w:rPr>
          <w:rFonts w:hint="eastAsia" w:ascii="仿宋_GB2312" w:eastAsia="仿宋_GB2312"/>
          <w:sz w:val="32"/>
          <w:szCs w:val="32"/>
        </w:rPr>
        <w:t>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481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9"/>
        <w:gridCol w:w="866"/>
        <w:gridCol w:w="616"/>
        <w:gridCol w:w="616"/>
        <w:gridCol w:w="506"/>
        <w:gridCol w:w="590"/>
        <w:gridCol w:w="616"/>
        <w:gridCol w:w="616"/>
        <w:gridCol w:w="506"/>
        <w:gridCol w:w="441"/>
        <w:gridCol w:w="441"/>
        <w:gridCol w:w="590"/>
        <w:gridCol w:w="590"/>
        <w:gridCol w:w="558"/>
        <w:gridCol w:w="441"/>
        <w:gridCol w:w="929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扣分情况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6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11776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11149</w:t>
            </w:r>
          </w:p>
        </w:tc>
        <w:tc>
          <w:tcPr>
            <w:tcW w:w="50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5159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2975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11771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11475</w:t>
            </w:r>
          </w:p>
        </w:tc>
        <w:tc>
          <w:tcPr>
            <w:tcW w:w="50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5246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95%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44%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25%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97%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45%</w:t>
            </w:r>
          </w:p>
        </w:tc>
        <w:tc>
          <w:tcPr>
            <w:tcW w:w="92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1511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557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996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1510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90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343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8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229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334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0"/>
        <w:gridCol w:w="881"/>
        <w:gridCol w:w="502"/>
        <w:gridCol w:w="600"/>
        <w:gridCol w:w="514"/>
        <w:gridCol w:w="600"/>
        <w:gridCol w:w="600"/>
        <w:gridCol w:w="600"/>
        <w:gridCol w:w="514"/>
        <w:gridCol w:w="448"/>
        <w:gridCol w:w="507"/>
        <w:gridCol w:w="600"/>
        <w:gridCol w:w="600"/>
        <w:gridCol w:w="567"/>
        <w:gridCol w:w="448"/>
        <w:gridCol w:w="783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扣分情况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海尔</w:t>
            </w:r>
          </w:p>
        </w:tc>
        <w:tc>
          <w:tcPr>
            <w:tcW w:w="50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5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4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50%</w:t>
            </w:r>
          </w:p>
        </w:tc>
        <w:tc>
          <w:tcPr>
            <w:tcW w:w="50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50%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50%</w:t>
            </w:r>
          </w:p>
        </w:tc>
        <w:tc>
          <w:tcPr>
            <w:tcW w:w="78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得力集团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兄弟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）好评率低商品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件商品评价总数不小于5个但好评率低于9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%，涉及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家供应商。根据采购协议扣分规则，对此供应商执行每件违规商品扣除0</w:t>
      </w:r>
      <w:r>
        <w:rPr>
          <w:rFonts w:ascii="仿宋_GB2312" w:eastAsia="仿宋_GB2312"/>
          <w:sz w:val="32"/>
          <w:szCs w:val="32"/>
        </w:rPr>
        <w:t>.01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227"/>
        <w:gridCol w:w="2069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0.03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欧菲斯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全程速达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咸亨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震坤行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7DC4D89-EABB-460F-864C-FBF38047C3F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9093137-4651-439B-B83B-80945817682D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41183DB9-871B-43CD-B4EF-EF8AADB5EEFC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588EEEF-7704-4406-AE4F-0A89093DBE49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CFB62787-C2C9-4A07-81ED-AE2460AEBD12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5E9D254D-BD22-439E-AEE2-308818DBE60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904FE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587A09"/>
    <w:rsid w:val="4581223F"/>
    <w:rsid w:val="458F2500"/>
    <w:rsid w:val="45946E7A"/>
    <w:rsid w:val="45953ED1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D0E5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7A4A6F"/>
    <w:rsid w:val="687D2E87"/>
    <w:rsid w:val="68821DC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C5472"/>
    <w:rsid w:val="6C1A11DA"/>
    <w:rsid w:val="6C215ACE"/>
    <w:rsid w:val="6C380AB7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9</Pages>
  <Words>3032</Words>
  <Characters>4137</Characters>
  <Lines>42</Lines>
  <Paragraphs>11</Paragraphs>
  <TotalTime>5</TotalTime>
  <ScaleCrop>false</ScaleCrop>
  <LinksUpToDate>false</LinksUpToDate>
  <CharactersWithSpaces>4306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HP</cp:lastModifiedBy>
  <cp:lastPrinted>2024-07-15T02:03:00Z</cp:lastPrinted>
  <dcterms:modified xsi:type="dcterms:W3CDTF">2024-08-23T02:23:04Z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2203DC46751442389D5DE487AB426B05_13</vt:lpwstr>
  </property>
</Properties>
</file>