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质量抽检不合格8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0.70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浙江物产、咸亨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2.75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其中6家供应商质量分项达到处罚阈值（浙江物产、咸亨、齐心、欧菲斯、晨光、广博）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842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7"/>
        <w:gridCol w:w="615"/>
        <w:gridCol w:w="615"/>
        <w:gridCol w:w="615"/>
        <w:gridCol w:w="615"/>
        <w:gridCol w:w="615"/>
        <w:gridCol w:w="657"/>
        <w:gridCol w:w="688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3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2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175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32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19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3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质量抽检不合格</w:t>
            </w:r>
          </w:p>
        </w:tc>
        <w:tc>
          <w:tcPr>
            <w:tcW w:w="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1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2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8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4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29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390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9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189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8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412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0.52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4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sz w:val="28"/>
          <w:szCs w:val="28"/>
          <w:highlight w:val="none"/>
        </w:rPr>
        <w:t>表</w:t>
      </w:r>
      <w:r>
        <w:rPr>
          <w:rFonts w:hint="eastAsia" w:ascii="宋体" w:hAnsi="宋体" w:eastAsia="宋体"/>
          <w:b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  <w:highlight w:val="none"/>
        </w:rPr>
        <w:t>供应商本期</w:t>
      </w:r>
      <w:r>
        <w:rPr>
          <w:rFonts w:hint="eastAsia" w:ascii="宋体" w:hAnsi="宋体" w:eastAsia="宋体"/>
          <w:b/>
          <w:sz w:val="28"/>
          <w:szCs w:val="28"/>
          <w:highlight w:val="none"/>
          <w:lang w:val="en-US" w:eastAsia="zh-CN"/>
        </w:rPr>
        <w:t>质量</w:t>
      </w:r>
      <w:r>
        <w:rPr>
          <w:rFonts w:hint="eastAsia" w:ascii="宋体" w:hAnsi="宋体" w:eastAsia="宋体"/>
          <w:b/>
          <w:sz w:val="28"/>
          <w:szCs w:val="28"/>
          <w:highlight w:val="none"/>
        </w:rPr>
        <w:t>分项扣分统计表</w:t>
      </w:r>
    </w:p>
    <w:tbl>
      <w:tblPr>
        <w:tblStyle w:val="12"/>
        <w:tblW w:w="0" w:type="auto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319"/>
        <w:gridCol w:w="2174"/>
        <w:gridCol w:w="1539"/>
        <w:gridCol w:w="1821"/>
        <w:gridCol w:w="142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1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53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质量抽检不合格次数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质量分项合计扣分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3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办公用品-包01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0.50 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  <w:bookmarkStart w:id="0" w:name="_GoBack"/>
            <w:bookmarkEnd w:id="0"/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</w:pPr>
    </w:p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92.28%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72.12%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25.21%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28.21%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%，，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7-1、7-2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8.33%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8.33%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3.10%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1.71%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1.55%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0.78%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60.94%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33.52%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9"/>
        <w:gridCol w:w="1029"/>
        <w:gridCol w:w="587"/>
        <w:gridCol w:w="702"/>
        <w:gridCol w:w="601"/>
        <w:gridCol w:w="702"/>
        <w:gridCol w:w="702"/>
        <w:gridCol w:w="601"/>
        <w:gridCol w:w="524"/>
        <w:gridCol w:w="524"/>
        <w:gridCol w:w="702"/>
        <w:gridCol w:w="663"/>
        <w:gridCol w:w="524"/>
        <w:gridCol w:w="59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5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7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60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7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7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60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52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26%</w:t>
            </w:r>
          </w:p>
        </w:tc>
        <w:tc>
          <w:tcPr>
            <w:tcW w:w="52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60%</w:t>
            </w:r>
          </w:p>
        </w:tc>
        <w:tc>
          <w:tcPr>
            <w:tcW w:w="7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1465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1420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784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1465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1458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785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97%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3830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986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1307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3824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3830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1319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1"/>
        <w:gridCol w:w="719"/>
        <w:gridCol w:w="480"/>
        <w:gridCol w:w="688"/>
        <w:gridCol w:w="688"/>
        <w:gridCol w:w="688"/>
        <w:gridCol w:w="688"/>
        <w:gridCol w:w="688"/>
        <w:gridCol w:w="549"/>
        <w:gridCol w:w="549"/>
        <w:gridCol w:w="858"/>
        <w:gridCol w:w="620"/>
        <w:gridCol w:w="550"/>
        <w:gridCol w:w="654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20%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20%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20%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0" w:type="auto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numPr>
          <w:ilvl w:val="0"/>
          <w:numId w:val="1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质量抽检不合格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本月共计6件商品抽检不合格，涉及6家供应商。根据采购协议扣分规则，对此供应商执行每件不合格商品扣除0.50分，详见表11。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80" w:lineRule="exact"/>
        <w:ind w:left="0" w:right="0" w:firstLine="562" w:firstLineChars="200"/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表11 质量抽检不合格扣分表</w:t>
      </w:r>
    </w:p>
    <w:tbl>
      <w:tblPr>
        <w:tblStyle w:val="12"/>
        <w:tblW w:w="10042" w:type="dxa"/>
        <w:jc w:val="center"/>
        <w:tblBorders>
          <w:top w:val="double" w:color="auto" w:sz="4" w:space="0"/>
          <w:left w:val="none" w:color="auto" w:sz="6" w:space="0"/>
          <w:bottom w:val="double" w:color="auto" w:sz="4" w:space="0"/>
          <w:right w:val="none" w:color="auto" w:sz="6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3338"/>
        <w:gridCol w:w="1750"/>
        <w:gridCol w:w="2400"/>
        <w:gridCol w:w="1295"/>
      </w:tblGrid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259" w:type="dxa"/>
            <w:tcBorders>
              <w:top w:val="doub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3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供应商名称</w:t>
            </w:r>
          </w:p>
        </w:tc>
        <w:tc>
          <w:tcPr>
            <w:tcW w:w="175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质量抽检不合格次数</w:t>
            </w:r>
          </w:p>
        </w:tc>
        <w:tc>
          <w:tcPr>
            <w:tcW w:w="24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分包</w:t>
            </w:r>
          </w:p>
        </w:tc>
        <w:tc>
          <w:tcPr>
            <w:tcW w:w="129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办公用品-包01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办公用品-包01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办公用品-包01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办公用品-包01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办公用品-包01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</w:tr>
      <w:tr>
        <w:tblPrEx>
          <w:tblBorders>
            <w:top w:val="double" w:color="auto" w:sz="4" w:space="0"/>
            <w:left w:val="none" w:color="auto" w:sz="6" w:space="0"/>
            <w:bottom w:val="double" w:color="auto" w:sz="4" w:space="0"/>
            <w:right w:val="none" w:color="auto" w:sz="6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办公用品-包01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0.50</w:t>
            </w:r>
          </w:p>
        </w:tc>
      </w:tr>
    </w:tbl>
    <w:p>
      <w:pPr>
        <w:pStyle w:val="2"/>
        <w:numPr>
          <w:ilvl w:val="0"/>
          <w:numId w:val="0"/>
        </w:num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4233B6-A1AF-4432-9985-48D5A50D14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B3705CC9-8D43-4ADD-8D22-9AD4DA00313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944F3DC-FE56-4548-9A81-2E8A18615CC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20A63211-36DB-4D88-A8DB-AFBFFEEE1C7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D9C4E73-E8AC-4FDD-A2B5-87A38BA4AEF9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B6EA2278-A766-4B48-8313-1C7122E3305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2DE3FAFC-C783-41CB-890F-C0E600233F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8027D5"/>
    <w:multiLevelType w:val="singleLevel"/>
    <w:tmpl w:val="4B8027D5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4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2024-04-11T08:47:45Z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