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07" w:rsidRDefault="00394B9D">
      <w:pPr>
        <w:adjustRightInd w:val="0"/>
        <w:snapToGrid w:val="0"/>
        <w:spacing w:line="580" w:lineRule="exact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附件：</w:t>
      </w:r>
    </w:p>
    <w:p w:rsidR="00CC4707" w:rsidRDefault="00394B9D">
      <w:pPr>
        <w:spacing w:beforeLines="100" w:before="312" w:afterLines="100" w:after="312" w:line="594" w:lineRule="exact"/>
        <w:jc w:val="center"/>
        <w:rPr>
          <w:rFonts w:ascii="宋体" w:eastAsia="宋体" w:hAnsi="宋体"/>
          <w:b/>
          <w:snapToGrid w:val="0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44"/>
          <w:szCs w:val="44"/>
        </w:rPr>
        <w:t>办公类物资供应商履约考核情况</w:t>
      </w:r>
    </w:p>
    <w:p w:rsidR="00CC4707" w:rsidRDefault="00394B9D">
      <w:pPr>
        <w:tabs>
          <w:tab w:val="center" w:pos="4365"/>
        </w:tabs>
        <w:spacing w:beforeLines="50" w:before="156" w:afterLines="50" w:after="156" w:line="594" w:lineRule="exact"/>
        <w:jc w:val="center"/>
        <w:rPr>
          <w:rFonts w:ascii="仿宋_GB2312" w:eastAsia="仿宋_GB2312" w:hAnsi="黑体"/>
          <w:b/>
          <w:bCs/>
          <w:snapToGrid w:val="0"/>
          <w:kern w:val="0"/>
          <w:sz w:val="28"/>
          <w:szCs w:val="28"/>
        </w:rPr>
      </w:pP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eastAsia="仿宋_GB2312" w:hAnsi="黑体"/>
          <w:b/>
          <w:bCs/>
          <w:snapToGrid w:val="0"/>
          <w:kern w:val="0"/>
          <w:sz w:val="28"/>
          <w:szCs w:val="28"/>
        </w:rPr>
        <w:t>02</w:t>
      </w: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>年批次</w:t>
      </w: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 xml:space="preserve">  </w:t>
      </w:r>
      <w:r>
        <w:rPr>
          <w:rFonts w:ascii="仿宋_GB2312" w:eastAsia="仿宋_GB2312" w:hAnsi="黑体"/>
          <w:b/>
          <w:bCs/>
          <w:snapToGrid w:val="0"/>
          <w:kern w:val="0"/>
          <w:sz w:val="28"/>
          <w:szCs w:val="28"/>
        </w:rPr>
        <w:t>第</w:t>
      </w: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>8</w:t>
      </w:r>
      <w:r>
        <w:rPr>
          <w:rFonts w:ascii="仿宋_GB2312" w:eastAsia="仿宋_GB2312" w:hAnsi="黑体" w:hint="eastAsia"/>
          <w:b/>
          <w:bCs/>
          <w:snapToGrid w:val="0"/>
          <w:kern w:val="0"/>
          <w:sz w:val="28"/>
          <w:szCs w:val="28"/>
        </w:rPr>
        <w:t>期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:rsidR="00CC4707" w:rsidRDefault="00394B9D">
      <w:pPr>
        <w:pStyle w:val="1"/>
        <w:keepNext w:val="0"/>
        <w:keepLines w:val="0"/>
        <w:adjustRightInd w:val="0"/>
        <w:snapToGrid w:val="0"/>
        <w:ind w:firstLineChars="200" w:firstLine="643"/>
        <w:rPr>
          <w:rFonts w:hAnsi="Times New Roman" w:cs="Times New Roman"/>
          <w:sz w:val="32"/>
        </w:rPr>
      </w:pPr>
      <w:r>
        <w:rPr>
          <w:rFonts w:hAnsi="Times New Roman" w:cs="Times New Roman" w:hint="eastAsia"/>
          <w:sz w:val="32"/>
        </w:rPr>
        <w:t>一、考核周期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>
        <w:rPr>
          <w:rFonts w:ascii="仿宋_GB2312" w:eastAsia="仿宋_GB2312" w:hAnsi="Times New Roman" w:cs="Times New Roman" w:hint="eastAsia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 w:hint="eastAsia"/>
          <w:sz w:val="32"/>
          <w:szCs w:val="32"/>
        </w:rPr>
        <w:t>26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日至</w:t>
      </w:r>
      <w:r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仿宋_GB2312" w:eastAsia="仿宋_GB2312" w:hAnsi="Times New Roman" w:cs="Times New Roman" w:hint="eastAsia"/>
          <w:sz w:val="32"/>
          <w:szCs w:val="32"/>
        </w:rPr>
        <w:t>25</w:t>
      </w:r>
      <w:r>
        <w:rPr>
          <w:rFonts w:ascii="仿宋_GB2312" w:eastAsia="仿宋_GB2312" w:hAnsi="Times New Roman" w:cs="Times New Roman" w:hint="eastAsia"/>
          <w:sz w:val="32"/>
          <w:szCs w:val="32"/>
        </w:rPr>
        <w:t>日。</w:t>
      </w:r>
    </w:p>
    <w:p w:rsidR="00CC4707" w:rsidRDefault="00394B9D">
      <w:pPr>
        <w:pStyle w:val="1"/>
        <w:keepNext w:val="0"/>
        <w:keepLines w:val="0"/>
        <w:adjustRightInd w:val="0"/>
        <w:snapToGrid w:val="0"/>
        <w:ind w:firstLineChars="200" w:firstLine="643"/>
        <w:rPr>
          <w:rFonts w:hAnsi="Times New Roman" w:cs="Times New Roman"/>
          <w:sz w:val="32"/>
        </w:rPr>
      </w:pPr>
      <w:r>
        <w:rPr>
          <w:rFonts w:hAnsi="Times New Roman" w:cs="Times New Roman" w:hint="eastAsia"/>
          <w:sz w:val="32"/>
        </w:rPr>
        <w:t>二、考核基本情况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本期供应商履约违规情况涉及商品信息与实际不符、价格异常商品、品类覆盖率不足、商品上架审核通过率低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未按协议维护订单状态、未按协议要求提供服务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未按协议要求维护订单物流信息、好评率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低商品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8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个考核项，共涉及</w:t>
      </w:r>
      <w:r>
        <w:rPr>
          <w:rFonts w:ascii="仿宋_GB2312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家供应商，本期扣分最高为</w:t>
      </w:r>
      <w:r>
        <w:rPr>
          <w:rFonts w:ascii="仿宋_GB2312" w:eastAsia="仿宋_GB2312" w:hAnsi="Times New Roman" w:cs="Times New Roman" w:hint="eastAsia"/>
          <w:sz w:val="32"/>
          <w:szCs w:val="32"/>
        </w:rPr>
        <w:t>0.43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分（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苏宁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），累计扣分最高为</w:t>
      </w:r>
      <w:r>
        <w:rPr>
          <w:rFonts w:ascii="仿宋_GB2312" w:eastAsia="仿宋_GB2312" w:hAnsi="Times New Roman" w:cs="Times New Roman" w:hint="eastAsia"/>
          <w:sz w:val="32"/>
          <w:szCs w:val="32"/>
        </w:rPr>
        <w:t>4.07</w:t>
      </w:r>
      <w:r>
        <w:rPr>
          <w:rFonts w:ascii="仿宋_GB2312" w:eastAsia="仿宋_GB2312" w:hAnsi="Times New Roman" w:cs="Times New Roman" w:hint="eastAsia"/>
          <w:sz w:val="32"/>
          <w:szCs w:val="32"/>
        </w:rPr>
        <w:t>分（</w:t>
      </w:r>
      <w:r>
        <w:rPr>
          <w:rFonts w:ascii="仿宋_GB2312" w:eastAsia="仿宋_GB2312" w:hAnsi="Times New Roman" w:cs="Times New Roman" w:hint="eastAsia"/>
          <w:sz w:val="32"/>
          <w:szCs w:val="32"/>
        </w:rPr>
        <w:t>齐心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），各供应商累计扣分均未达到处罚阈值，详见表</w:t>
      </w:r>
      <w:r>
        <w:rPr>
          <w:rFonts w:ascii="仿宋_GB2312" w:eastAsia="仿宋_GB2312" w:hAnsi="Times New Roman" w:cs="Times New Roman" w:hint="eastAsia"/>
          <w:sz w:val="32"/>
          <w:szCs w:val="32"/>
        </w:rPr>
        <w:t>1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、表</w:t>
      </w:r>
      <w:r>
        <w:rPr>
          <w:rFonts w:ascii="仿宋_GB2312" w:eastAsia="仿宋_GB2312" w:hAnsi="Times New Roman" w:cs="Times New Roman" w:hint="eastAsia"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、表</w:t>
      </w:r>
      <w:r>
        <w:rPr>
          <w:rFonts w:ascii="仿宋_GB2312" w:eastAsia="仿宋_GB2312" w:hAnsi="Times New Roman" w:cs="Times New Roman" w:hint="eastAsia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表</w:t>
      </w:r>
      <w:r>
        <w:rPr>
          <w:rFonts w:ascii="宋体" w:eastAsia="宋体" w:hAnsi="宋体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供应商本期违规扣分总表</w:t>
      </w:r>
    </w:p>
    <w:tbl>
      <w:tblPr>
        <w:tblW w:w="10496" w:type="dxa"/>
        <w:tblInd w:w="-1122" w:type="dxa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442"/>
        <w:gridCol w:w="846"/>
        <w:gridCol w:w="674"/>
        <w:gridCol w:w="617"/>
        <w:gridCol w:w="675"/>
        <w:gridCol w:w="663"/>
        <w:gridCol w:w="663"/>
        <w:gridCol w:w="674"/>
        <w:gridCol w:w="640"/>
        <w:gridCol w:w="663"/>
        <w:gridCol w:w="720"/>
        <w:gridCol w:w="652"/>
        <w:gridCol w:w="640"/>
        <w:gridCol w:w="727"/>
        <w:gridCol w:w="795"/>
      </w:tblGrid>
      <w:tr w:rsidR="00CC4707">
        <w:trPr>
          <w:trHeight w:val="288"/>
          <w:tblHeader/>
        </w:trPr>
        <w:tc>
          <w:tcPr>
            <w:tcW w:w="40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44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8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5269" w:type="dxa"/>
            <w:gridSpan w:val="8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2739" w:type="dxa"/>
            <w:gridSpan w:val="4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7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日起累计扣除分值</w:t>
            </w:r>
          </w:p>
        </w:tc>
      </w:tr>
      <w:tr w:rsidR="00CC4707">
        <w:trPr>
          <w:trHeight w:val="960"/>
          <w:tblHeader/>
        </w:trPr>
        <w:tc>
          <w:tcPr>
            <w:tcW w:w="40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CC470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CC470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CC470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6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未按协议要求提供服务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低商品</w:t>
            </w:r>
            <w:proofErr w:type="gramEnd"/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6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640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727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7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CC470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4707">
        <w:trPr>
          <w:trHeight w:val="628"/>
        </w:trPr>
        <w:tc>
          <w:tcPr>
            <w:tcW w:w="405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4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苏宁</w:t>
            </w:r>
          </w:p>
        </w:tc>
        <w:tc>
          <w:tcPr>
            <w:tcW w:w="67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0.03 </w:t>
            </w:r>
          </w:p>
        </w:tc>
        <w:tc>
          <w:tcPr>
            <w:tcW w:w="6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0.43 </w:t>
            </w:r>
          </w:p>
        </w:tc>
        <w:tc>
          <w:tcPr>
            <w:tcW w:w="79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3.46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奥克斯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0.41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1.72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震坤行</w:t>
            </w:r>
            <w:proofErr w:type="gramEnd"/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0.40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2.90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得力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0.16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0.05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0.31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2.61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惠普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2.73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富士胶片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2.42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理光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0.30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2.48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广博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0.06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0.28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3.82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晨光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0.23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3.24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奔图</w:t>
            </w:r>
            <w:proofErr w:type="gramEnd"/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0.02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1.77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方盛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2.25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12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京东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2.32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立思辰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1.71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联想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2.04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齐心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0.05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0.05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4.07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史泰博</w:t>
            </w:r>
            <w:proofErr w:type="gramEnd"/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0.07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0.03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2.84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海尔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1.11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领先未来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0.20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1.53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欧菲斯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0.04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0.05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0.19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3.93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咸亨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0.05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0.16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3.12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浙江物产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0.03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0.14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2.35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格力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0.11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1.62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TCL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1.41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原厂商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美的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0.10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0.80 </w:t>
            </w:r>
          </w:p>
        </w:tc>
      </w:tr>
      <w:tr w:rsidR="00CC4707">
        <w:trPr>
          <w:trHeight w:val="288"/>
        </w:trPr>
        <w:tc>
          <w:tcPr>
            <w:tcW w:w="405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集货商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企事通</w:t>
            </w:r>
            <w:proofErr w:type="gramEnd"/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0.01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未达处罚阈值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0.02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0.97 </w:t>
            </w:r>
          </w:p>
        </w:tc>
      </w:tr>
    </w:tbl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 xml:space="preserve">2 </w:t>
      </w:r>
      <w:r>
        <w:rPr>
          <w:rFonts w:ascii="宋体" w:eastAsia="宋体" w:hAnsi="宋体" w:hint="eastAsia"/>
          <w:b/>
          <w:sz w:val="28"/>
          <w:szCs w:val="28"/>
        </w:rPr>
        <w:t>供应商本期商品分项扣分统计表</w:t>
      </w:r>
    </w:p>
    <w:tbl>
      <w:tblPr>
        <w:tblW w:w="10668" w:type="dxa"/>
        <w:tblInd w:w="-957" w:type="dxa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188"/>
        <w:gridCol w:w="2136"/>
        <w:gridCol w:w="1020"/>
        <w:gridCol w:w="1392"/>
        <w:gridCol w:w="996"/>
        <w:gridCol w:w="1176"/>
        <w:gridCol w:w="1140"/>
        <w:gridCol w:w="972"/>
      </w:tblGrid>
      <w:tr w:rsidR="00CC4707">
        <w:trPr>
          <w:trHeight w:val="1560"/>
          <w:tblHeader/>
        </w:trPr>
        <w:tc>
          <w:tcPr>
            <w:tcW w:w="6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1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非自营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原厂商品</w:t>
            </w:r>
          </w:p>
        </w:tc>
        <w:tc>
          <w:tcPr>
            <w:tcW w:w="13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9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8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</w:t>
            </w:r>
          </w:p>
        </w:tc>
        <w:tc>
          <w:tcPr>
            <w:tcW w:w="21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04</w:t>
            </w: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9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1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0.16</w:t>
            </w:r>
          </w:p>
        </w:tc>
        <w:tc>
          <w:tcPr>
            <w:tcW w:w="9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广博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广博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企事通</w:t>
            </w:r>
            <w:proofErr w:type="gram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晨光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齐心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齐心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9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史泰博</w:t>
            </w:r>
            <w:proofErr w:type="gram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史泰博</w:t>
            </w:r>
            <w:proofErr w:type="gram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史泰博</w:t>
            </w:r>
            <w:proofErr w:type="gram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方盛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浙江物产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浙江物产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奔图</w:t>
            </w:r>
            <w:proofErr w:type="gramEnd"/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办公设备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格力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办公设备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480"/>
        </w:trPr>
        <w:tc>
          <w:tcPr>
            <w:tcW w:w="64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奥克斯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办公设备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</w:tbl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 xml:space="preserve">3 </w:t>
      </w:r>
      <w:r>
        <w:rPr>
          <w:rFonts w:ascii="宋体" w:eastAsia="宋体" w:hAnsi="宋体" w:hint="eastAsia"/>
          <w:b/>
          <w:sz w:val="28"/>
          <w:szCs w:val="28"/>
        </w:rPr>
        <w:t>供应商本期</w:t>
      </w:r>
      <w:r>
        <w:rPr>
          <w:rFonts w:ascii="宋体" w:eastAsia="宋体" w:hAnsi="宋体" w:hint="eastAsia"/>
          <w:b/>
          <w:sz w:val="28"/>
          <w:szCs w:val="28"/>
        </w:rPr>
        <w:t>履约</w:t>
      </w:r>
      <w:r>
        <w:rPr>
          <w:rFonts w:ascii="宋体" w:eastAsia="宋体" w:hAnsi="宋体" w:hint="eastAsia"/>
          <w:b/>
          <w:sz w:val="28"/>
          <w:szCs w:val="28"/>
        </w:rPr>
        <w:t>分项扣分统计表</w:t>
      </w:r>
    </w:p>
    <w:tbl>
      <w:tblPr>
        <w:tblW w:w="8882" w:type="dxa"/>
        <w:jc w:val="center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76"/>
        <w:gridCol w:w="2230"/>
        <w:gridCol w:w="2261"/>
        <w:gridCol w:w="1186"/>
        <w:gridCol w:w="1021"/>
      </w:tblGrid>
      <w:tr w:rsidR="00CC4707">
        <w:trPr>
          <w:trHeight w:val="650"/>
          <w:tblHeader/>
          <w:jc w:val="center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22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22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11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10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:rsidR="00CC4707">
        <w:trPr>
          <w:trHeight w:val="576"/>
          <w:jc w:val="center"/>
        </w:trPr>
        <w:tc>
          <w:tcPr>
            <w:tcW w:w="708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4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咸亨</w:t>
            </w:r>
          </w:p>
        </w:tc>
        <w:tc>
          <w:tcPr>
            <w:tcW w:w="22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02</w:t>
            </w:r>
          </w:p>
        </w:tc>
        <w:tc>
          <w:tcPr>
            <w:tcW w:w="22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  <w:tc>
          <w:tcPr>
            <w:tcW w:w="10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  <w:tr w:rsidR="00CC4707">
        <w:trPr>
          <w:trHeight w:val="576"/>
          <w:jc w:val="center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办公类用品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否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Times New Roman" w:cs="Times New Roman" w:hint="eastAsia"/>
          <w:b/>
          <w:bCs/>
          <w:snapToGrid w:val="0"/>
          <w:kern w:val="0"/>
          <w:sz w:val="32"/>
          <w:szCs w:val="44"/>
        </w:rPr>
        <w:t>三、考核详细情况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（一）商品信息与实际不符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经稽查，本月共计</w:t>
      </w:r>
      <w:r>
        <w:rPr>
          <w:rFonts w:ascii="仿宋_GB2312" w:eastAsia="仿宋_GB2312" w:hint="eastAsia"/>
          <w:sz w:val="32"/>
          <w:szCs w:val="32"/>
        </w:rPr>
        <w:t>45</w:t>
      </w:r>
      <w:r>
        <w:rPr>
          <w:rFonts w:ascii="仿宋_GB2312" w:eastAsia="仿宋_GB2312" w:hint="eastAsia"/>
          <w:sz w:val="32"/>
          <w:szCs w:val="32"/>
        </w:rPr>
        <w:t>件商品因商品信息与实际不符被冻结下架。根据采购协议扣分规则，对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家供应</w:t>
      </w:r>
      <w:proofErr w:type="gramStart"/>
      <w:r>
        <w:rPr>
          <w:rFonts w:ascii="仿宋_GB2312" w:eastAsia="仿宋_GB2312" w:hint="eastAsia"/>
          <w:sz w:val="32"/>
          <w:szCs w:val="32"/>
        </w:rPr>
        <w:t>商执行</w:t>
      </w:r>
      <w:proofErr w:type="gramEnd"/>
      <w:r>
        <w:rPr>
          <w:rFonts w:ascii="仿宋_GB2312" w:eastAsia="仿宋_GB2312" w:hint="eastAsia"/>
          <w:sz w:val="32"/>
          <w:szCs w:val="32"/>
        </w:rPr>
        <w:t>每件违规商品扣除</w:t>
      </w:r>
      <w:r>
        <w:rPr>
          <w:rFonts w:ascii="仿宋_GB2312" w:eastAsia="仿宋_GB2312" w:hint="eastAsia"/>
          <w:sz w:val="32"/>
          <w:szCs w:val="32"/>
        </w:rPr>
        <w:t>0.01</w:t>
      </w:r>
      <w:r>
        <w:rPr>
          <w:rFonts w:ascii="仿宋_GB2312" w:eastAsia="仿宋_GB2312" w:hint="eastAsia"/>
          <w:sz w:val="32"/>
          <w:szCs w:val="32"/>
        </w:rPr>
        <w:t>分，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详见表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C4707" w:rsidRDefault="00394B9D">
      <w:pPr>
        <w:spacing w:line="580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商品信息与实际不符扣分表</w:t>
      </w:r>
    </w:p>
    <w:tbl>
      <w:tblPr>
        <w:tblpPr w:leftFromText="180" w:rightFromText="180" w:vertAnchor="text" w:horzAnchor="page" w:tblpX="1234" w:tblpY="739"/>
        <w:tblOverlap w:val="never"/>
        <w:tblW w:w="9621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81"/>
        <w:gridCol w:w="2340"/>
        <w:gridCol w:w="2391"/>
      </w:tblGrid>
      <w:tr w:rsidR="00CC4707">
        <w:trPr>
          <w:trHeight w:val="369"/>
          <w:tblHeader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lastRenderedPageBreak/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:rsidR="00CC4707">
        <w:trPr>
          <w:trHeight w:val="369"/>
          <w:tblHeader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0.16</w:t>
            </w:r>
          </w:p>
        </w:tc>
      </w:tr>
      <w:tr w:rsidR="00CC4707">
        <w:trPr>
          <w:trHeight w:val="369"/>
          <w:tblHeader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史泰博</w:t>
            </w:r>
            <w:proofErr w:type="gramEnd"/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0.07</w:t>
            </w:r>
          </w:p>
        </w:tc>
      </w:tr>
      <w:tr w:rsidR="00CC4707">
        <w:trPr>
          <w:trHeight w:val="36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06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05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04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03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企事通</w:t>
            </w:r>
            <w:proofErr w:type="gramEnd"/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晨光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方盛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CC4707">
        <w:trPr>
          <w:trHeight w:val="417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格力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（二）价格异常商品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经稽查，本月共计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件商品因价格</w:t>
      </w:r>
      <w:proofErr w:type="gramStart"/>
      <w:r>
        <w:rPr>
          <w:rFonts w:ascii="仿宋_GB2312" w:eastAsia="仿宋_GB2312" w:hint="eastAsia"/>
          <w:sz w:val="32"/>
          <w:szCs w:val="32"/>
        </w:rPr>
        <w:t>异常被</w:t>
      </w:r>
      <w:proofErr w:type="gramEnd"/>
      <w:r>
        <w:rPr>
          <w:rFonts w:ascii="仿宋_GB2312" w:eastAsia="仿宋_GB2312" w:hint="eastAsia"/>
          <w:sz w:val="32"/>
          <w:szCs w:val="32"/>
        </w:rPr>
        <w:t>冻结下架。根据采购协议扣分规则，对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家供应</w:t>
      </w:r>
      <w:proofErr w:type="gramStart"/>
      <w:r>
        <w:rPr>
          <w:rFonts w:ascii="仿宋_GB2312" w:eastAsia="仿宋_GB2312" w:hint="eastAsia"/>
          <w:sz w:val="32"/>
          <w:szCs w:val="32"/>
        </w:rPr>
        <w:t>商执行</w:t>
      </w:r>
      <w:proofErr w:type="gramEnd"/>
      <w:r>
        <w:rPr>
          <w:rFonts w:ascii="仿宋_GB2312" w:eastAsia="仿宋_GB2312" w:hint="eastAsia"/>
          <w:sz w:val="32"/>
          <w:szCs w:val="32"/>
        </w:rPr>
        <w:t>每件违规商品扣除</w:t>
      </w:r>
      <w:r>
        <w:rPr>
          <w:rFonts w:ascii="仿宋_GB2312" w:eastAsia="仿宋_GB2312" w:hint="eastAsia"/>
          <w:sz w:val="32"/>
          <w:szCs w:val="32"/>
        </w:rPr>
        <w:t>0.01</w:t>
      </w:r>
      <w:r>
        <w:rPr>
          <w:rFonts w:ascii="仿宋_GB2312" w:eastAsia="仿宋_GB2312" w:hint="eastAsia"/>
          <w:sz w:val="32"/>
          <w:szCs w:val="32"/>
        </w:rPr>
        <w:t>分，详见表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C4707" w:rsidRDefault="00394B9D">
      <w:pPr>
        <w:pStyle w:val="a0"/>
        <w:jc w:val="center"/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5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价格异常商品扣分表</w:t>
      </w:r>
    </w:p>
    <w:tbl>
      <w:tblPr>
        <w:tblW w:w="9621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81"/>
        <w:gridCol w:w="2340"/>
        <w:gridCol w:w="2391"/>
      </w:tblGrid>
      <w:tr w:rsidR="00CC4707">
        <w:trPr>
          <w:trHeight w:val="369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奔图</w:t>
            </w:r>
            <w:proofErr w:type="gramEnd"/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0.02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奥克斯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方正楷体_GBK" w:eastAsia="方正楷体_GBK" w:hAnsi="黑体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（三）品类覆盖率不足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cs="Times New Roman"/>
          <w:snapToGrid w:val="0"/>
          <w:kern w:val="0"/>
          <w:sz w:val="32"/>
          <w:szCs w:val="32"/>
        </w:rPr>
      </w:pP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本月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8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家集货商品类覆盖率未达到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95%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，沟通后，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5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个工作日内提交上架申请后覆盖率仍达不到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95%,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根据采购协议扣分规则，执行扣除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0.1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分。详见表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6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-1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。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cs="Times New Roman"/>
          <w:snapToGrid w:val="0"/>
          <w:kern w:val="0"/>
          <w:sz w:val="32"/>
          <w:szCs w:val="32"/>
          <w:lang w:val="de-DE"/>
        </w:rPr>
      </w:pP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95%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的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8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家原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lastRenderedPageBreak/>
        <w:t>厂商执行扣除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0.1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分。详见表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6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-2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。</w:t>
      </w:r>
    </w:p>
    <w:p w:rsidR="00CC4707" w:rsidRDefault="00394B9D">
      <w:pPr>
        <w:spacing w:line="580" w:lineRule="exact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6</w:t>
      </w:r>
      <w:r>
        <w:rPr>
          <w:rFonts w:ascii="宋体" w:eastAsia="宋体" w:hAnsi="宋体"/>
          <w:b/>
          <w:sz w:val="28"/>
          <w:szCs w:val="28"/>
        </w:rPr>
        <w:t>-1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品类覆盖率不足扣分表（集货商）</w:t>
      </w:r>
    </w:p>
    <w:tbl>
      <w:tblPr>
        <w:tblW w:w="9705" w:type="dxa"/>
        <w:tblInd w:w="-426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163"/>
        <w:gridCol w:w="1145"/>
        <w:gridCol w:w="1038"/>
        <w:gridCol w:w="1385"/>
        <w:gridCol w:w="1266"/>
      </w:tblGrid>
      <w:tr w:rsidR="00CC4707">
        <w:trPr>
          <w:trHeight w:val="487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品类覆盖率（要求≥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95%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本项扣分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领先未来</w:t>
            </w:r>
          </w:p>
        </w:tc>
        <w:tc>
          <w:tcPr>
            <w:tcW w:w="11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155</w:t>
            </w:r>
          </w:p>
        </w:tc>
        <w:tc>
          <w:tcPr>
            <w:tcW w:w="10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174</w:t>
            </w:r>
          </w:p>
        </w:tc>
        <w:tc>
          <w:tcPr>
            <w:tcW w:w="13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89.08%</w:t>
            </w:r>
          </w:p>
        </w:tc>
        <w:tc>
          <w:tcPr>
            <w:tcW w:w="1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晨光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409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473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86.47%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方盛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86.15%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齐心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398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473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84.14%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334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397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84.13%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震坤行</w:t>
            </w:r>
            <w:proofErr w:type="gram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63.08%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36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272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473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57.51%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blPrEx>
          <w:tblBorders>
            <w:top w:val="double" w:sz="4" w:space="0" w:color="000000"/>
            <w:bottom w:val="double" w:sz="4" w:space="0" w:color="000000"/>
            <w:insideH w:val="single" w:sz="4" w:space="0" w:color="000000"/>
            <w:insideV w:val="single" w:sz="4" w:space="0" w:color="00000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/>
        </w:trPr>
        <w:tc>
          <w:tcPr>
            <w:tcW w:w="70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京东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473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11.63%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</w:tbl>
    <w:p w:rsidR="00CC4707" w:rsidRDefault="00394B9D">
      <w:pPr>
        <w:spacing w:line="580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6</w:t>
      </w:r>
      <w:r>
        <w:rPr>
          <w:rFonts w:ascii="宋体" w:eastAsia="宋体" w:hAnsi="宋体" w:hint="eastAsia"/>
          <w:b/>
          <w:sz w:val="28"/>
          <w:szCs w:val="28"/>
        </w:rPr>
        <w:t xml:space="preserve">-2 </w:t>
      </w:r>
      <w:r>
        <w:rPr>
          <w:rFonts w:ascii="宋体" w:eastAsia="宋体" w:hAnsi="宋体" w:hint="eastAsia"/>
          <w:b/>
          <w:sz w:val="28"/>
          <w:szCs w:val="28"/>
        </w:rPr>
        <w:t>品类覆盖率不足扣分表（原厂商）</w:t>
      </w:r>
    </w:p>
    <w:tbl>
      <w:tblPr>
        <w:tblW w:w="9640" w:type="dxa"/>
        <w:tblInd w:w="-426" w:type="dxa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3969"/>
        <w:gridCol w:w="992"/>
        <w:gridCol w:w="1134"/>
        <w:gridCol w:w="1417"/>
        <w:gridCol w:w="1276"/>
      </w:tblGrid>
      <w:tr w:rsidR="00CC4707">
        <w:trPr>
          <w:cantSplit/>
          <w:trHeight w:val="828"/>
        </w:trPr>
        <w:tc>
          <w:tcPr>
            <w:tcW w:w="852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95%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理光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80.28%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海尔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76.92%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立思辰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70.69%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联想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54.55%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奔图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36.99%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9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惠普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220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36.82%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富士胶片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27.50%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cantSplit/>
          <w:trHeight w:val="363"/>
        </w:trPr>
        <w:tc>
          <w:tcPr>
            <w:tcW w:w="852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奥克斯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12.50%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rPr>
          <w:rFonts w:ascii="楷体_GB2312" w:eastAsia="楷体_GB2312" w:hAnsi="Cambria" w:cs="Times New Roman"/>
          <w:b/>
          <w:bCs/>
          <w:snapToGrid w:val="0"/>
          <w:kern w:val="0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（四）商品上架审核通过率低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本月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家集货商商品上架审核通过率低于</w:t>
      </w:r>
      <w:r>
        <w:rPr>
          <w:rFonts w:ascii="仿宋_GB2312" w:eastAsia="仿宋_GB2312" w:hint="eastAsia"/>
          <w:sz w:val="32"/>
          <w:szCs w:val="32"/>
        </w:rPr>
        <w:t>70%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家原厂商上架审核通过率低于</w:t>
      </w:r>
      <w:r>
        <w:rPr>
          <w:rFonts w:ascii="仿宋_GB2312" w:eastAsia="仿宋_GB2312" w:hint="eastAsia"/>
          <w:sz w:val="32"/>
          <w:szCs w:val="32"/>
        </w:rPr>
        <w:t>80%</w:t>
      </w:r>
      <w:r>
        <w:rPr>
          <w:rFonts w:ascii="仿宋_GB2312" w:eastAsia="仿宋_GB2312" w:hint="eastAsia"/>
          <w:sz w:val="32"/>
          <w:szCs w:val="32"/>
        </w:rPr>
        <w:t>，对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家供应商分别扣除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ascii="仿宋_GB2312" w:eastAsia="仿宋_GB2312" w:hint="eastAsia"/>
          <w:sz w:val="32"/>
          <w:szCs w:val="32"/>
        </w:rPr>
        <w:t>分。详见表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-1</w:t>
      </w:r>
      <w:r>
        <w:rPr>
          <w:rFonts w:ascii="仿宋_GB2312" w:eastAsia="仿宋_GB2312" w:hint="eastAsia"/>
          <w:sz w:val="32"/>
          <w:szCs w:val="32"/>
        </w:rPr>
        <w:t>、表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-2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C4707" w:rsidRDefault="00394B9D">
      <w:pPr>
        <w:spacing w:line="580" w:lineRule="exact"/>
        <w:ind w:firstLineChars="200" w:firstLine="562"/>
        <w:jc w:val="center"/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7</w:t>
      </w:r>
      <w:r>
        <w:rPr>
          <w:rFonts w:ascii="宋体" w:eastAsia="宋体" w:hAnsi="宋体" w:hint="eastAsia"/>
          <w:b/>
          <w:sz w:val="28"/>
          <w:szCs w:val="28"/>
        </w:rPr>
        <w:t xml:space="preserve">-1 </w:t>
      </w:r>
      <w:r>
        <w:rPr>
          <w:rFonts w:ascii="宋体" w:eastAsia="宋体" w:hAnsi="宋体" w:hint="eastAsia"/>
          <w:b/>
          <w:sz w:val="28"/>
          <w:szCs w:val="28"/>
        </w:rPr>
        <w:t>商品上架审核通过率低（集货商）</w:t>
      </w:r>
    </w:p>
    <w:tbl>
      <w:tblPr>
        <w:tblW w:w="10237" w:type="dxa"/>
        <w:tblInd w:w="-581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905"/>
        <w:gridCol w:w="831"/>
        <w:gridCol w:w="978"/>
        <w:gridCol w:w="1154"/>
        <w:gridCol w:w="1394"/>
        <w:gridCol w:w="1255"/>
      </w:tblGrid>
      <w:tr w:rsidR="00CC4707">
        <w:trPr>
          <w:trHeight w:val="487"/>
          <w:tblHeader/>
        </w:trPr>
        <w:tc>
          <w:tcPr>
            <w:tcW w:w="720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3905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通过率（要求≥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70%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本项扣分</w:t>
            </w:r>
          </w:p>
        </w:tc>
      </w:tr>
      <w:tr w:rsidR="00CC4707">
        <w:trPr>
          <w:trHeight w:val="365"/>
        </w:trPr>
        <w:tc>
          <w:tcPr>
            <w:tcW w:w="72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广博</w:t>
            </w:r>
          </w:p>
        </w:tc>
        <w:tc>
          <w:tcPr>
            <w:tcW w:w="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529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258</w:t>
            </w:r>
          </w:p>
        </w:tc>
        <w:tc>
          <w:tcPr>
            <w:tcW w:w="11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787</w:t>
            </w:r>
          </w:p>
        </w:tc>
        <w:tc>
          <w:tcPr>
            <w:tcW w:w="13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67.22%</w:t>
            </w:r>
          </w:p>
        </w:tc>
        <w:tc>
          <w:tcPr>
            <w:tcW w:w="12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得力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58.13%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43.86%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震坤行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28.83%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2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领先未来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12.50%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7</w:t>
      </w:r>
      <w:r>
        <w:rPr>
          <w:rFonts w:ascii="宋体" w:eastAsia="宋体" w:hAnsi="宋体" w:hint="eastAsia"/>
          <w:b/>
          <w:sz w:val="28"/>
          <w:szCs w:val="28"/>
        </w:rPr>
        <w:t xml:space="preserve">-2 </w:t>
      </w:r>
      <w:r>
        <w:rPr>
          <w:rFonts w:ascii="宋体" w:eastAsia="宋体" w:hAnsi="宋体" w:hint="eastAsia"/>
          <w:b/>
          <w:sz w:val="28"/>
          <w:szCs w:val="28"/>
        </w:rPr>
        <w:t>商品上架审核通过率低（原厂商）</w:t>
      </w:r>
    </w:p>
    <w:tbl>
      <w:tblPr>
        <w:tblW w:w="10320" w:type="dxa"/>
        <w:tblInd w:w="-627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 w:rsidR="00CC4707">
        <w:trPr>
          <w:trHeight w:val="487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通过率（要求≥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80%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本项扣分</w:t>
            </w:r>
          </w:p>
        </w:tc>
      </w:tr>
      <w:tr w:rsidR="00CC4707">
        <w:trPr>
          <w:trHeight w:val="365"/>
        </w:trPr>
        <w:tc>
          <w:tcPr>
            <w:tcW w:w="75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惠普</w:t>
            </w:r>
          </w:p>
        </w:tc>
        <w:tc>
          <w:tcPr>
            <w:tcW w:w="10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10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0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13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77.00%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奥克斯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  <w:tr w:rsidR="00CC4707">
        <w:trPr>
          <w:trHeight w:val="365"/>
        </w:trPr>
        <w:tc>
          <w:tcPr>
            <w:tcW w:w="75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海尔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0.1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楷体_GB2312" w:eastAsia="楷体_GB2312" w:hAnsi="Cambria" w:cs="Times New Roman"/>
          <w:b/>
          <w:bCs/>
          <w:snapToGrid w:val="0"/>
          <w:kern w:val="0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五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）未按协议要求维护订单状态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本月</w:t>
      </w:r>
      <w:r>
        <w:rPr>
          <w:rFonts w:ascii="仿宋_GB2312" w:eastAsia="仿宋_GB2312" w:hint="eastAsia"/>
          <w:sz w:val="32"/>
          <w:szCs w:val="32"/>
        </w:rPr>
        <w:t>9</w:t>
      </w:r>
      <w:proofErr w:type="gramStart"/>
      <w:r>
        <w:rPr>
          <w:rFonts w:ascii="仿宋_GB2312" w:eastAsia="仿宋_GB2312" w:hint="eastAsia"/>
          <w:sz w:val="32"/>
          <w:szCs w:val="32"/>
        </w:rPr>
        <w:t>家供应</w:t>
      </w:r>
      <w:proofErr w:type="gramEnd"/>
      <w:r>
        <w:rPr>
          <w:rFonts w:ascii="仿宋_GB2312" w:eastAsia="仿宋_GB2312" w:hint="eastAsia"/>
          <w:sz w:val="32"/>
          <w:szCs w:val="32"/>
        </w:rPr>
        <w:t>商履约过程未按协议要求维护订单状态（发货异常、供货异常、发票投递异常）占比大于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，依据采购协议扣分规则，对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家供应商分别扣除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ascii="仿宋_GB2312" w:eastAsia="仿宋_GB2312" w:hint="eastAsia"/>
          <w:sz w:val="32"/>
          <w:szCs w:val="32"/>
        </w:rPr>
        <w:t>分。详见表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-1</w:t>
      </w:r>
      <w:r>
        <w:rPr>
          <w:rFonts w:ascii="仿宋_GB2312" w:eastAsia="仿宋_GB2312" w:hint="eastAsia"/>
          <w:sz w:val="32"/>
          <w:szCs w:val="32"/>
        </w:rPr>
        <w:t>、表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-2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8</w:t>
      </w:r>
      <w:r>
        <w:rPr>
          <w:rFonts w:ascii="宋体" w:eastAsia="宋体" w:hAnsi="宋体" w:hint="eastAsia"/>
          <w:b/>
          <w:sz w:val="28"/>
          <w:szCs w:val="28"/>
        </w:rPr>
        <w:t xml:space="preserve">-1 </w:t>
      </w:r>
      <w:r>
        <w:rPr>
          <w:rFonts w:ascii="宋体" w:eastAsia="宋体" w:hAnsi="宋体" w:hint="eastAsia"/>
          <w:b/>
          <w:sz w:val="28"/>
          <w:szCs w:val="28"/>
        </w:rPr>
        <w:t>未按协议要求维护订单状态扣分表（集货商）</w:t>
      </w:r>
    </w:p>
    <w:tbl>
      <w:tblPr>
        <w:tblW w:w="10255" w:type="dxa"/>
        <w:tblInd w:w="-738" w:type="dxa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 w:rsidR="00CC4707">
        <w:trPr>
          <w:trHeight w:val="678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:rsidR="00CC4707">
        <w:trPr>
          <w:trHeight w:val="215"/>
        </w:trPr>
        <w:tc>
          <w:tcPr>
            <w:tcW w:w="618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震坤行</w:t>
            </w:r>
            <w:proofErr w:type="gramEnd"/>
          </w:p>
        </w:tc>
        <w:tc>
          <w:tcPr>
            <w:tcW w:w="7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8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5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8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72.88%</w:t>
            </w: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苏宁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54.55%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晨光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8756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4177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4159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47.70%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史泰博</w:t>
            </w:r>
            <w:proofErr w:type="gramEnd"/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5363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2100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2099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39.16%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</w:tbl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8</w:t>
      </w:r>
      <w:r>
        <w:rPr>
          <w:rFonts w:ascii="宋体" w:eastAsia="宋体" w:hAnsi="宋体" w:hint="eastAsia"/>
          <w:b/>
          <w:sz w:val="28"/>
          <w:szCs w:val="28"/>
        </w:rPr>
        <w:t xml:space="preserve">-2 </w:t>
      </w:r>
      <w:r>
        <w:rPr>
          <w:rFonts w:ascii="宋体" w:eastAsia="宋体" w:hAnsi="宋体" w:hint="eastAsia"/>
          <w:b/>
          <w:sz w:val="28"/>
          <w:szCs w:val="28"/>
        </w:rPr>
        <w:t>未按协议要求维护订单状态扣分表（原厂商）</w:t>
      </w:r>
    </w:p>
    <w:tbl>
      <w:tblPr>
        <w:tblW w:w="10270" w:type="dxa"/>
        <w:tblInd w:w="-734" w:type="dxa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 w:rsidR="00CC4707">
        <w:trPr>
          <w:trHeight w:val="678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:rsidR="00CC4707">
        <w:trPr>
          <w:trHeight w:val="215"/>
        </w:trPr>
        <w:tc>
          <w:tcPr>
            <w:tcW w:w="614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8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奥克斯</w:t>
            </w:r>
          </w:p>
        </w:tc>
        <w:tc>
          <w:tcPr>
            <w:tcW w:w="6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8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100.00%</w:t>
            </w:r>
          </w:p>
        </w:tc>
        <w:tc>
          <w:tcPr>
            <w:tcW w:w="7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富士胶片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82.86%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理光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75.00%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奔图</w:t>
            </w:r>
            <w:proofErr w:type="gramEnd"/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52.63%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  <w:tr w:rsidR="00CC4707">
        <w:trPr>
          <w:trHeight w:val="215"/>
        </w:trPr>
        <w:tc>
          <w:tcPr>
            <w:tcW w:w="614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立思辰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50.00%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0.10 </w:t>
            </w:r>
          </w:p>
        </w:tc>
      </w:tr>
    </w:tbl>
    <w:p w:rsidR="00CC4707" w:rsidRDefault="00394B9D">
      <w:pPr>
        <w:spacing w:line="580" w:lineRule="exact"/>
        <w:ind w:firstLineChars="100" w:firstLine="321"/>
        <w:jc w:val="left"/>
        <w:rPr>
          <w:rFonts w:ascii="楷体_GB2312" w:eastAsia="楷体_GB2312" w:hAnsi="Cambria" w:cs="Times New Roman"/>
          <w:b/>
          <w:bCs/>
          <w:snapToGrid w:val="0"/>
          <w:kern w:val="0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六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）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提供服务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cs="Times New Roman"/>
          <w:snapToGrid w:val="0"/>
          <w:kern w:val="0"/>
          <w:sz w:val="32"/>
          <w:szCs w:val="32"/>
          <w:lang w:val="de-DE"/>
        </w:rPr>
      </w:pP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本月共计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2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起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用户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投诉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举报经核查违规情况属实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，涉及</w:t>
      </w:r>
      <w:r w:rsidR="009836F6">
        <w:rPr>
          <w:rFonts w:ascii="仿宋_GB2312" w:eastAsia="仿宋_GB2312" w:hAnsi="宋体" w:cs="Times New Roman"/>
          <w:snapToGrid w:val="0"/>
          <w:kern w:val="0"/>
          <w:sz w:val="32"/>
          <w:szCs w:val="32"/>
        </w:rPr>
        <w:t>2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家供应商。根据采购协议扣分规则，对供应</w:t>
      </w:r>
      <w:proofErr w:type="gramStart"/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商执行</w:t>
      </w:r>
      <w:proofErr w:type="gramEnd"/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每起投诉或举报扣除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0.05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分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。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详见表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9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。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表</w:t>
      </w:r>
      <w:r>
        <w:rPr>
          <w:rFonts w:ascii="宋体" w:eastAsia="宋体" w:hAnsi="宋体" w:cs="Times New Roman" w:hint="eastAsia"/>
          <w:b/>
          <w:sz w:val="28"/>
          <w:szCs w:val="28"/>
        </w:rPr>
        <w:t xml:space="preserve">9 </w:t>
      </w:r>
      <w:r>
        <w:rPr>
          <w:rFonts w:ascii="宋体" w:eastAsia="宋体" w:hAnsi="宋体" w:cs="Times New Roman" w:hint="eastAsia"/>
          <w:b/>
          <w:sz w:val="28"/>
          <w:szCs w:val="28"/>
        </w:rPr>
        <w:t>未按协议要求提供履约服务</w:t>
      </w:r>
      <w:r>
        <w:rPr>
          <w:rFonts w:ascii="宋体" w:eastAsia="宋体" w:hAnsi="宋体" w:cs="Times New Roman" w:hint="eastAsia"/>
          <w:b/>
          <w:sz w:val="28"/>
          <w:szCs w:val="28"/>
        </w:rPr>
        <w:t>扣分表</w:t>
      </w:r>
    </w:p>
    <w:tbl>
      <w:tblPr>
        <w:tblW w:w="9621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40"/>
        <w:gridCol w:w="2381"/>
        <w:gridCol w:w="2391"/>
      </w:tblGrid>
      <w:tr w:rsidR="00CC4707">
        <w:trPr>
          <w:trHeight w:val="440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投诉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:rsidR="00CC4707">
        <w:trPr>
          <w:trHeight w:val="51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咸亨</w:t>
            </w:r>
          </w:p>
        </w:tc>
        <w:tc>
          <w:tcPr>
            <w:tcW w:w="2381" w:type="dxa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</w:tr>
      <w:tr w:rsidR="00CC4707">
        <w:trPr>
          <w:trHeight w:val="51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81" w:type="dxa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</w:tr>
    </w:tbl>
    <w:p w:rsidR="00CC4707" w:rsidRDefault="00CC4707">
      <w:pPr>
        <w:pStyle w:val="a0"/>
      </w:pP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楷体_GB2312" w:eastAsia="楷体_GB2312" w:hAnsi="Cambria" w:cs="Times New Roman"/>
          <w:b/>
          <w:bCs/>
          <w:snapToGrid w:val="0"/>
          <w:kern w:val="0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七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 w:rsidR="00CC4707" w:rsidRDefault="00394B9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cs="Times New Roman"/>
          <w:snapToGrid w:val="0"/>
          <w:kern w:val="0"/>
          <w:sz w:val="32"/>
          <w:szCs w:val="32"/>
          <w:lang w:val="de-DE"/>
        </w:rPr>
      </w:pP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本月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5</w:t>
      </w:r>
      <w:proofErr w:type="gramStart"/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家供应</w:t>
      </w:r>
      <w:proofErr w:type="gramEnd"/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商履约过程未按协议要求维护订单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物流信息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物流信息丰富度不足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60%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5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家供应商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分别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扣除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0.1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分。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详见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10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-1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、表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10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</w:rPr>
        <w:t>-2</w:t>
      </w:r>
      <w:r>
        <w:rPr>
          <w:rFonts w:ascii="仿宋_GB2312" w:eastAsia="仿宋_GB2312" w:hAnsi="宋体" w:cs="Times New Roman" w:hint="eastAsia"/>
          <w:snapToGrid w:val="0"/>
          <w:kern w:val="0"/>
          <w:sz w:val="32"/>
          <w:szCs w:val="32"/>
          <w:lang w:val="de-DE"/>
        </w:rPr>
        <w:t>。</w:t>
      </w:r>
    </w:p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10</w:t>
      </w:r>
      <w:r>
        <w:rPr>
          <w:rFonts w:ascii="宋体" w:eastAsia="宋体" w:hAnsi="宋体" w:hint="eastAsia"/>
          <w:b/>
          <w:sz w:val="28"/>
          <w:szCs w:val="28"/>
        </w:rPr>
        <w:t xml:space="preserve">-1 </w:t>
      </w:r>
      <w:r>
        <w:rPr>
          <w:rFonts w:ascii="宋体" w:eastAsia="宋体" w:hAnsi="宋体" w:hint="eastAsia"/>
          <w:b/>
          <w:sz w:val="28"/>
          <w:szCs w:val="28"/>
        </w:rPr>
        <w:t>未按协议要求维护订单物流信息扣分表（集货商）</w:t>
      </w:r>
    </w:p>
    <w:tbl>
      <w:tblPr>
        <w:tblW w:w="9009" w:type="dxa"/>
        <w:jc w:val="center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3568"/>
        <w:gridCol w:w="1145"/>
        <w:gridCol w:w="1320"/>
        <w:gridCol w:w="1302"/>
        <w:gridCol w:w="1025"/>
      </w:tblGrid>
      <w:tr w:rsidR="00CC4707">
        <w:trPr>
          <w:trHeight w:val="678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鑫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方盛</w:t>
            </w:r>
          </w:p>
        </w:tc>
        <w:tc>
          <w:tcPr>
            <w:tcW w:w="11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3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3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17.19%</w:t>
            </w:r>
          </w:p>
        </w:tc>
        <w:tc>
          <w:tcPr>
            <w:tcW w:w="1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咸亨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1158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1.81%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bottom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京东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1.33%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广博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4562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lastRenderedPageBreak/>
              <w:t>5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苏宁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浙江物产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1116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49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震坤行</w:t>
            </w:r>
            <w:proofErr w:type="gramEnd"/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</w:tbl>
    <w:p w:rsidR="00CC4707" w:rsidRDefault="00CC4707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</w:p>
    <w:p w:rsidR="00CC4707" w:rsidRDefault="00394B9D">
      <w:pPr>
        <w:spacing w:line="594" w:lineRule="exac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10</w:t>
      </w:r>
      <w:r>
        <w:rPr>
          <w:rFonts w:ascii="宋体" w:eastAsia="宋体" w:hAnsi="宋体" w:hint="eastAsia"/>
          <w:b/>
          <w:sz w:val="28"/>
          <w:szCs w:val="28"/>
        </w:rPr>
        <w:t xml:space="preserve">-2 </w:t>
      </w:r>
      <w:r>
        <w:rPr>
          <w:rFonts w:ascii="宋体" w:eastAsia="宋体" w:hAnsi="宋体" w:hint="eastAsia"/>
          <w:b/>
          <w:sz w:val="28"/>
          <w:szCs w:val="28"/>
        </w:rPr>
        <w:t>未按协议要求维护订单物流信息扣分表（原厂商）</w:t>
      </w:r>
    </w:p>
    <w:tbl>
      <w:tblPr>
        <w:tblW w:w="9588" w:type="dxa"/>
        <w:jc w:val="center"/>
        <w:tblBorders>
          <w:top w:val="double" w:sz="4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3831"/>
        <w:gridCol w:w="1052"/>
        <w:gridCol w:w="1588"/>
        <w:gridCol w:w="1394"/>
        <w:gridCol w:w="1109"/>
      </w:tblGrid>
      <w:tr w:rsidR="00CC4707">
        <w:trPr>
          <w:trHeight w:val="678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格力</w:t>
            </w:r>
          </w:p>
        </w:tc>
        <w:tc>
          <w:tcPr>
            <w:tcW w:w="10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58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29.41%</w:t>
            </w:r>
          </w:p>
        </w:tc>
        <w:tc>
          <w:tcPr>
            <w:tcW w:w="110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惠普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15.79%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美的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8.51%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TCL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奥克斯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富士胶片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理光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  <w:tr w:rsidR="00CC4707">
        <w:trPr>
          <w:trHeight w:val="215"/>
          <w:jc w:val="center"/>
        </w:trPr>
        <w:tc>
          <w:tcPr>
            <w:tcW w:w="614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0.00%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0.10 </w:t>
            </w:r>
          </w:p>
        </w:tc>
      </w:tr>
    </w:tbl>
    <w:p w:rsidR="00CC4707" w:rsidRDefault="00394B9D">
      <w:pPr>
        <w:numPr>
          <w:ilvl w:val="255"/>
          <w:numId w:val="0"/>
        </w:numPr>
        <w:spacing w:line="580" w:lineRule="exact"/>
        <w:ind w:firstLineChars="200" w:firstLine="643"/>
        <w:jc w:val="left"/>
        <w:rPr>
          <w:rFonts w:ascii="楷体_GB2312" w:eastAsia="楷体_GB2312" w:hAnsi="Cambria" w:cs="Times New Roman"/>
          <w:b/>
          <w:bCs/>
          <w:snapToGrid w:val="0"/>
          <w:kern w:val="0"/>
          <w:sz w:val="32"/>
          <w:szCs w:val="32"/>
        </w:rPr>
      </w:pP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（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八</w:t>
      </w:r>
      <w:r>
        <w:rPr>
          <w:rFonts w:ascii="楷体_GB2312" w:eastAsia="楷体_GB2312" w:hAnsi="Cambria" w:cs="Times New Roman" w:hint="eastAsia"/>
          <w:b/>
          <w:bCs/>
          <w:snapToGrid w:val="0"/>
          <w:kern w:val="0"/>
          <w:sz w:val="32"/>
          <w:szCs w:val="32"/>
        </w:rPr>
        <w:t>）好评率低商品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本月共计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件商品评价总数不小于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个但好评率低于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，涉及</w:t>
      </w:r>
      <w:r w:rsidR="000218BD">
        <w:rPr>
          <w:rFonts w:ascii="仿宋_GB2312" w:eastAsia="仿宋_GB2312"/>
          <w:sz w:val="32"/>
          <w:szCs w:val="32"/>
        </w:rPr>
        <w:t>8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家供应商。根据采购协议扣分规则，对此供应</w:t>
      </w:r>
      <w:proofErr w:type="gramStart"/>
      <w:r>
        <w:rPr>
          <w:rFonts w:ascii="仿宋_GB2312" w:eastAsia="仿宋_GB2312" w:hint="eastAsia"/>
          <w:sz w:val="32"/>
          <w:szCs w:val="32"/>
        </w:rPr>
        <w:t>商执行</w:t>
      </w:r>
      <w:proofErr w:type="gramEnd"/>
      <w:r>
        <w:rPr>
          <w:rFonts w:ascii="仿宋_GB2312" w:eastAsia="仿宋_GB2312" w:hint="eastAsia"/>
          <w:sz w:val="32"/>
          <w:szCs w:val="32"/>
        </w:rPr>
        <w:t>每件违规商品扣除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ascii="仿宋_GB2312" w:eastAsia="仿宋_GB2312" w:hint="eastAsia"/>
          <w:sz w:val="32"/>
          <w:szCs w:val="32"/>
        </w:rPr>
        <w:t>分，详见表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C4707" w:rsidRDefault="00394B9D">
      <w:pPr>
        <w:numPr>
          <w:ilvl w:val="255"/>
          <w:numId w:val="0"/>
        </w:numPr>
        <w:spacing w:line="580" w:lineRule="exact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表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好评率</w:t>
      </w:r>
      <w:proofErr w:type="gramStart"/>
      <w:r>
        <w:rPr>
          <w:rFonts w:ascii="宋体" w:eastAsia="宋体" w:hAnsi="宋体" w:hint="eastAsia"/>
          <w:b/>
          <w:sz w:val="28"/>
          <w:szCs w:val="28"/>
        </w:rPr>
        <w:t>低商品</w:t>
      </w:r>
      <w:proofErr w:type="gramEnd"/>
      <w:r>
        <w:rPr>
          <w:rFonts w:ascii="宋体" w:eastAsia="宋体" w:hAnsi="宋体" w:hint="eastAsia"/>
          <w:b/>
          <w:sz w:val="28"/>
          <w:szCs w:val="28"/>
        </w:rPr>
        <w:t>扣分表</w:t>
      </w:r>
    </w:p>
    <w:tbl>
      <w:tblPr>
        <w:tblW w:w="9621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16"/>
        <w:gridCol w:w="2421"/>
        <w:gridCol w:w="1875"/>
      </w:tblGrid>
      <w:tr w:rsidR="00CC4707">
        <w:trPr>
          <w:trHeight w:val="369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得力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0.05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0.05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史泰博</w:t>
            </w:r>
            <w:proofErr w:type="gramEnd"/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0.03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0.02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0.02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浙江物产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0.01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咸亨国际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0.01</w:t>
            </w:r>
          </w:p>
        </w:tc>
      </w:tr>
      <w:tr w:rsidR="00CC4707">
        <w:trPr>
          <w:trHeight w:val="41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企事通</w:t>
            </w:r>
            <w:proofErr w:type="gramEnd"/>
          </w:p>
        </w:tc>
        <w:tc>
          <w:tcPr>
            <w:tcW w:w="2421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C4707" w:rsidRDefault="00394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0.01</w:t>
            </w:r>
          </w:p>
        </w:tc>
      </w:tr>
    </w:tbl>
    <w:p w:rsidR="00CC4707" w:rsidRDefault="00CC4707">
      <w:pPr>
        <w:pStyle w:val="ad"/>
        <w:spacing w:after="120"/>
        <w:rPr>
          <w:rFonts w:ascii="宋体" w:eastAsia="宋体" w:hAnsi="宋体" w:cs="宋体"/>
          <w:b/>
          <w:sz w:val="28"/>
          <w:szCs w:val="28"/>
        </w:rPr>
      </w:pPr>
    </w:p>
    <w:p w:rsidR="00CC4707" w:rsidRDefault="00CC4707">
      <w:pPr>
        <w:pStyle w:val="a0"/>
        <w:rPr>
          <w:rFonts w:ascii="宋体" w:eastAsia="宋体" w:hAnsi="宋体"/>
          <w:b/>
          <w:sz w:val="28"/>
          <w:szCs w:val="28"/>
        </w:rPr>
      </w:pPr>
    </w:p>
    <w:sectPr w:rsidR="00CC470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814" w:right="1588" w:bottom="1588" w:left="1588" w:header="1417" w:footer="1361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B9D" w:rsidRDefault="00394B9D">
      <w:r>
        <w:separator/>
      </w:r>
    </w:p>
  </w:endnote>
  <w:endnote w:type="continuationSeparator" w:id="0">
    <w:p w:rsidR="00394B9D" w:rsidRDefault="00394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AF2D4629-FDE6-4F4F-BE15-B61E470C024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2" w:subsetted="1" w:fontKey="{7D09EFE2-F78D-461F-B64A-5B5CDD35823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CCB7203B-C84F-4876-BDE3-10E3B9F42D77}"/>
    <w:embedBold r:id="rId4" w:subsetted="1" w:fontKey="{3E76751B-F52B-4ADB-B09D-FF5F507A9174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390D0ACC-A390-43B8-91AB-5A0FC1E34546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707" w:rsidRDefault="00394B9D">
    <w:pPr>
      <w:pStyle w:val="a9"/>
      <w:jc w:val="center"/>
    </w:pPr>
    <w:r>
      <w:rPr>
        <w:rFonts w:asciiTheme="minorEastAsia" w:hAnsiTheme="minorEastAsia" w:hint="eastAsia"/>
        <w:sz w:val="28"/>
        <w:szCs w:val="28"/>
      </w:rPr>
      <w:fldChar w:fldCharType="begin"/>
    </w:r>
    <w:r>
      <w:rPr>
        <w:rFonts w:asciiTheme="minorEastAsia" w:hAnsiTheme="minorEastAsia" w:hint="eastAsia"/>
        <w:sz w:val="28"/>
        <w:szCs w:val="28"/>
      </w:rPr>
      <w:instrText xml:space="preserve"> PAGE  \* MERGEFORMAT </w:instrText>
    </w:r>
    <w:r>
      <w:rPr>
        <w:rFonts w:asciiTheme="minorEastAsia" w:hAnsiTheme="minorEastAsia" w:hint="eastAsia"/>
        <w:sz w:val="28"/>
        <w:szCs w:val="28"/>
      </w:rPr>
      <w:fldChar w:fldCharType="separate"/>
    </w:r>
    <w:r w:rsidR="000218BD">
      <w:rPr>
        <w:rFonts w:asciiTheme="minorEastAsia" w:hAnsiTheme="minorEastAsia"/>
        <w:noProof/>
        <w:sz w:val="28"/>
        <w:szCs w:val="28"/>
      </w:rPr>
      <w:t>- 10 -</w:t>
    </w:r>
    <w:r>
      <w:rPr>
        <w:rFonts w:asciiTheme="minorEastAsia" w:hAnsiTheme="minorEastAsia" w:hint="eastAsia"/>
        <w:sz w:val="28"/>
        <w:szCs w:val="2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C4707" w:rsidRDefault="00CC4707">
                          <w:pPr>
                            <w:pStyle w:val="a9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544458"/>
    </w:sdtPr>
    <w:sdtEndPr>
      <w:rPr>
        <w:rFonts w:ascii="宋体" w:eastAsia="宋体" w:hAnsi="宋体"/>
        <w:sz w:val="28"/>
        <w:szCs w:val="28"/>
      </w:rPr>
    </w:sdtEndPr>
    <w:sdtContent>
      <w:p w:rsidR="00CC4707" w:rsidRDefault="00394B9D">
        <w:pPr>
          <w:pStyle w:val="a9"/>
          <w:jc w:val="center"/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0218BD" w:rsidRPr="000218BD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0218BD">
          <w:rPr>
            <w:rFonts w:ascii="宋体" w:eastAsia="宋体" w:hAnsi="宋体"/>
            <w:noProof/>
            <w:sz w:val="28"/>
            <w:szCs w:val="28"/>
          </w:rPr>
          <w:t xml:space="preserve"> 11 -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B9D" w:rsidRDefault="00394B9D">
      <w:r>
        <w:separator/>
      </w:r>
    </w:p>
  </w:footnote>
  <w:footnote w:type="continuationSeparator" w:id="0">
    <w:p w:rsidR="00394B9D" w:rsidRDefault="00394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707" w:rsidRDefault="00CC4707">
    <w:pPr>
      <w:pStyle w:val="ab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707" w:rsidRDefault="00CC4707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hideSpellingErrors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D11217"/>
    <w:rsid w:val="2AEA7E13"/>
    <w:rsid w:val="2AEE2239"/>
    <w:rsid w:val="2B061643"/>
    <w:rsid w:val="2B097D9B"/>
    <w:rsid w:val="2B0A1191"/>
    <w:rsid w:val="2B1549A0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E86DA"/>
  <w15:docId w15:val="{DF508453-0867-4A69-BDAE-5AE41C71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line="580" w:lineRule="exact"/>
      <w:ind w:firstLine="643"/>
      <w:outlineLvl w:val="1"/>
    </w:pPr>
    <w:rPr>
      <w:rFonts w:ascii="楷体_GB2312" w:eastAsia="楷体_GB2312" w:hAnsi="Cambria"/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qFormat/>
    <w:pPr>
      <w:spacing w:after="120"/>
    </w:p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rPr>
      <w:sz w:val="24"/>
    </w:rPr>
  </w:style>
  <w:style w:type="paragraph" w:styleId="ae">
    <w:name w:val="Title"/>
    <w:basedOn w:val="a"/>
    <w:next w:val="a"/>
    <w:qFormat/>
    <w:pPr>
      <w:spacing w:beforeLines="50" w:before="156" w:afterLines="50" w:after="156"/>
      <w:jc w:val="center"/>
      <w:outlineLvl w:val="0"/>
    </w:pPr>
    <w:rPr>
      <w:rFonts w:ascii="Cambria" w:eastAsia="方正小标宋简体" w:hAnsi="Cambria"/>
      <w:b/>
      <w:bCs/>
      <w:sz w:val="36"/>
      <w:szCs w:val="32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1"/>
    <w:uiPriority w:val="99"/>
    <w:semiHidden/>
    <w:unhideWhenUsed/>
    <w:qFormat/>
    <w:rPr>
      <w:color w:val="800080"/>
      <w:u w:val="single"/>
    </w:rPr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1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qFormat/>
    <w:rPr>
      <w:sz w:val="18"/>
      <w:szCs w:val="18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1"/>
    <w:link w:val="a7"/>
    <w:uiPriority w:val="99"/>
    <w:semiHidden/>
    <w:qFormat/>
    <w:rPr>
      <w:sz w:val="18"/>
      <w:szCs w:val="18"/>
    </w:rPr>
  </w:style>
  <w:style w:type="character" w:customStyle="1" w:styleId="font11">
    <w:name w:val="font11"/>
    <w:basedOn w:val="a1"/>
    <w:qFormat/>
    <w:rPr>
      <w:rFonts w:ascii="Arial" w:hAnsi="Arial" w:cs="Arial"/>
      <w:color w:val="000000"/>
      <w:sz w:val="20"/>
      <w:szCs w:val="20"/>
      <w:u w:val="none"/>
    </w:rPr>
  </w:style>
  <w:style w:type="character" w:customStyle="1" w:styleId="font01">
    <w:name w:val="font01"/>
    <w:basedOn w:val="a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批注文字 字符"/>
    <w:basedOn w:val="a1"/>
    <w:link w:val="a5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0">
    <w:name w:val="批注主题 字符"/>
    <w:basedOn w:val="a6"/>
    <w:link w:val="af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3">
    <w:name w:val="xl83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character" w:customStyle="1" w:styleId="font41">
    <w:name w:val="font41"/>
    <w:basedOn w:val="a1"/>
    <w:qFormat/>
    <w:rPr>
      <w:rFonts w:ascii="宋体" w:eastAsia="宋体" w:hAnsi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1"/>
    <w:qFormat/>
    <w:rPr>
      <w:rFonts w:ascii="宋体" w:eastAsia="宋体" w:hAnsi="宋体" w:hint="eastAsia"/>
      <w:b/>
      <w:bCs/>
      <w:color w:val="000000"/>
      <w:sz w:val="24"/>
      <w:szCs w:val="24"/>
      <w:u w:val="none"/>
    </w:rPr>
  </w:style>
  <w:style w:type="character" w:customStyle="1" w:styleId="font61">
    <w:name w:val="font61"/>
    <w:basedOn w:val="a1"/>
    <w:qFormat/>
    <w:rPr>
      <w:rFonts w:ascii="宋体" w:eastAsia="宋体" w:hAnsi="宋体" w:hint="eastAsia"/>
      <w:b/>
      <w:bCs/>
      <w:color w:val="000000"/>
      <w:sz w:val="24"/>
      <w:szCs w:val="24"/>
      <w:u w:val="none"/>
    </w:rPr>
  </w:style>
  <w:style w:type="character" w:customStyle="1" w:styleId="font51">
    <w:name w:val="font5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正文文本 字符"/>
    <w:basedOn w:val="a1"/>
    <w:link w:val="a0"/>
    <w:qFormat/>
    <w:rPr>
      <w:rFonts w:ascii="Calibri" w:eastAsia="宋体" w:hAnsi="Calibri" w:cs="Times New Roman" w:hint="default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892</Words>
  <Characters>5086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wtt</dc:creator>
  <cp:lastModifiedBy>WeiYuan</cp:lastModifiedBy>
  <cp:revision>13</cp:revision>
  <cp:lastPrinted>2021-05-14T00:27:00Z</cp:lastPrinted>
  <dcterms:created xsi:type="dcterms:W3CDTF">2021-06-02T06:03:00Z</dcterms:created>
  <dcterms:modified xsi:type="dcterms:W3CDTF">2023-06-29T10:08:00Z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B0575A3A60DF45BC91CF8A5D5EF36E5C</vt:lpwstr>
  </property>
</Properties>
</file>