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DE2B">
      <w:pPr>
        <w:ind w:left="0" w:leftChars="0" w:firstLineChars="0"/>
        <w:jc w:val="center"/>
        <w:rPr>
          <w:rFonts w:hint="eastAsia" w:ascii="黑体" w:hAnsi="黑体" w:eastAsia="黑体" w:cs="Times New Roman"/>
          <w:color w:val="00000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国网商城</w:t>
      </w:r>
      <w:r>
        <w:rPr>
          <w:rFonts w:hint="eastAsia" w:ascii="黑体" w:hAnsi="黑体" w:eastAsia="黑体" w:cs="黑体"/>
          <w:sz w:val="30"/>
          <w:szCs w:val="30"/>
        </w:rPr>
        <w:t>公示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黑体"/>
          <w:sz w:val="30"/>
          <w:szCs w:val="30"/>
        </w:rPr>
        <w:t>公告发布申请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</w:t>
      </w:r>
    </w:p>
    <w:tbl>
      <w:tblPr>
        <w:tblStyle w:val="7"/>
        <w:tblW w:w="53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3039"/>
        <w:gridCol w:w="1379"/>
        <w:gridCol w:w="3036"/>
      </w:tblGrid>
      <w:tr w14:paraId="65F563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pct"/>
            <w:vAlign w:val="center"/>
          </w:tcPr>
          <w:p w14:paraId="3EC5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</w:tc>
        <w:tc>
          <w:tcPr>
            <w:tcW w:w="1675" w:type="pct"/>
            <w:vAlign w:val="center"/>
          </w:tcPr>
          <w:p w14:paraId="1C980A38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尹晶晶</w:t>
            </w:r>
          </w:p>
        </w:tc>
        <w:tc>
          <w:tcPr>
            <w:tcW w:w="760" w:type="pct"/>
            <w:vAlign w:val="center"/>
          </w:tcPr>
          <w:p w14:paraId="0B2A6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申请部门（单位）</w:t>
            </w:r>
          </w:p>
        </w:tc>
        <w:tc>
          <w:tcPr>
            <w:tcW w:w="1673" w:type="pct"/>
            <w:vAlign w:val="center"/>
          </w:tcPr>
          <w:p w14:paraId="54D6B442">
            <w:pPr>
              <w:ind w:firstLine="240" w:firstLineChars="100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</w:tc>
      </w:tr>
      <w:tr w14:paraId="5D25AA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46EE225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申请日期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3654AC49">
            <w:pPr>
              <w:jc w:val="center"/>
              <w:rPr>
                <w:rFonts w:hint="default" w:ascii="方正仿宋_GBK" w:eastAsia="方正仿宋_GBK" w:hAnsi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2026/7/16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180E36F">
            <w:pPr>
              <w:jc w:val="center"/>
              <w:rPr>
                <w:rFonts w:hint="eastAsia" w:ascii="方正仿宋_GBK" w:eastAsia="方正仿宋_GBK" w:hAnsi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1F99F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仿宋_GBK" w:eastAsia="方正仿宋_GBK" w:hAnsiTheme="minorEastAsia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16DC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91" w:type="pct"/>
            <w:vAlign w:val="center"/>
          </w:tcPr>
          <w:p w14:paraId="7D67270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108" w:type="pct"/>
            <w:gridSpan w:val="3"/>
            <w:vAlign w:val="center"/>
          </w:tcPr>
          <w:p w14:paraId="59C7B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关键业务类  公示/公告</w:t>
            </w:r>
          </w:p>
          <w:p w14:paraId="6C317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一般业务类  公告/公告</w:t>
            </w:r>
          </w:p>
          <w:p w14:paraId="21FF8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仿宋_GBK" w:eastAsia="方正仿宋_GBK" w:hAnsi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 xml:space="preserve">固定模板公告 </w:t>
            </w:r>
          </w:p>
        </w:tc>
      </w:tr>
      <w:tr w14:paraId="1F0822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891" w:type="pct"/>
            <w:vMerge w:val="restart"/>
            <w:vAlign w:val="center"/>
          </w:tcPr>
          <w:p w14:paraId="382F0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公示/公告</w:t>
            </w:r>
          </w:p>
          <w:p w14:paraId="21218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展示位置</w:t>
            </w:r>
          </w:p>
        </w:tc>
        <w:tc>
          <w:tcPr>
            <w:tcW w:w="1675" w:type="pct"/>
            <w:vAlign w:val="center"/>
          </w:tcPr>
          <w:p w14:paraId="13055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国网商城非电网零星物资选购专区</w:t>
            </w:r>
          </w:p>
        </w:tc>
        <w:tc>
          <w:tcPr>
            <w:tcW w:w="2433" w:type="pct"/>
            <w:gridSpan w:val="2"/>
            <w:vAlign w:val="center"/>
          </w:tcPr>
          <w:p w14:paraId="6E2D6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统一登录页            </w:t>
            </w:r>
          </w:p>
          <w:p w14:paraId="4016D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</w:t>
            </w:r>
          </w:p>
          <w:p w14:paraId="62A6F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车辆/计算机专区首页   </w:t>
            </w:r>
          </w:p>
          <w:p w14:paraId="4AFE5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其他           </w:t>
            </w:r>
          </w:p>
        </w:tc>
      </w:tr>
      <w:tr w14:paraId="5F40A4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891" w:type="pct"/>
            <w:vMerge w:val="continue"/>
            <w:vAlign w:val="center"/>
          </w:tcPr>
          <w:p w14:paraId="372D417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75" w:type="pct"/>
            <w:vAlign w:val="center"/>
          </w:tcPr>
          <w:p w14:paraId="31E5D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国网商城产业专区</w:t>
            </w:r>
          </w:p>
        </w:tc>
        <w:tc>
          <w:tcPr>
            <w:tcW w:w="2433" w:type="pct"/>
            <w:gridSpan w:val="2"/>
            <w:vAlign w:val="center"/>
          </w:tcPr>
          <w:p w14:paraId="6713A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  </w:t>
            </w:r>
          </w:p>
          <w:p w14:paraId="53D34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商户中心轮播图   </w:t>
            </w:r>
          </w:p>
        </w:tc>
      </w:tr>
      <w:tr w14:paraId="2F8BB5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891" w:type="pct"/>
            <w:vAlign w:val="center"/>
          </w:tcPr>
          <w:p w14:paraId="202BE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事由</w:t>
            </w:r>
          </w:p>
        </w:tc>
        <w:tc>
          <w:tcPr>
            <w:tcW w:w="4108" w:type="pct"/>
            <w:gridSpan w:val="3"/>
            <w:vAlign w:val="center"/>
          </w:tcPr>
          <w:p w14:paraId="0F4E4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因开展标准库审核工作，申请进行公示公告发布。</w:t>
            </w:r>
          </w:p>
          <w:p w14:paraId="6A61B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公告类型：统一登录页业务公告</w:t>
            </w:r>
          </w:p>
          <w:p w14:paraId="6D91C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公告页面编码：商品稽查公示公告</w:t>
            </w:r>
          </w:p>
          <w:p w14:paraId="362AB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公告标题：国家电网有限公司2025年办公类物资框架竞争性谈判采购项目标准库冻结公告【2026年7月第3次】</w:t>
            </w:r>
          </w:p>
        </w:tc>
      </w:tr>
      <w:tr w14:paraId="78D8C2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pct"/>
            <w:vAlign w:val="center"/>
          </w:tcPr>
          <w:p w14:paraId="4AFC5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内容明细</w:t>
            </w:r>
          </w:p>
          <w:p w14:paraId="6CE4A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（可另附）</w:t>
            </w:r>
          </w:p>
        </w:tc>
        <w:tc>
          <w:tcPr>
            <w:tcW w:w="4108" w:type="pct"/>
            <w:gridSpan w:val="3"/>
            <w:vAlign w:val="center"/>
          </w:tcPr>
          <w:p w14:paraId="457A0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8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为加强国网商城非电网零星物资选购专区（以下简称“专区”）办公类物资管理，专区依据《办公类物资商品上下架工作指南》对标准库开展动态管理。针对稽查发现的39条标准商品存在图文链接问题，现已执行冻结，关联商品下架处理，供应商完成整改后可按规定流程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申请解冻。冻结明细详见附件。</w:t>
            </w:r>
          </w:p>
          <w:p w14:paraId="07B01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8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如有相关疑问，请您通过“用户投诉反馈中心-合理化建议”线上反馈或拨打4001195598-3-2电话。感谢您的关注。</w:t>
            </w:r>
          </w:p>
          <w:p w14:paraId="4164B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560" w:firstLineChars="24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国家电网有限公司电子商务平台</w:t>
            </w:r>
          </w:p>
          <w:p w14:paraId="5F5FB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370" w:firstLineChars="23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国网商城非电网零星物资选购专区</w:t>
            </w:r>
          </w:p>
          <w:p w14:paraId="64CF3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130" w:firstLineChars="27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2026年7月16日</w:t>
            </w:r>
          </w:p>
        </w:tc>
      </w:tr>
      <w:tr w14:paraId="584079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891" w:type="pct"/>
            <w:vAlign w:val="center"/>
          </w:tcPr>
          <w:p w14:paraId="71DB9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</w:t>
            </w:r>
          </w:p>
          <w:p w14:paraId="46E2A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4108" w:type="pct"/>
            <w:gridSpan w:val="3"/>
            <w:vAlign w:val="bottom"/>
          </w:tcPr>
          <w:p w14:paraId="0BC3B8EA">
            <w:pPr>
              <w:ind w:right="560" w:firstLine="2640" w:firstLineChars="1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3EB90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1FC46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申请部门分管领导审批</w:t>
            </w:r>
          </w:p>
        </w:tc>
        <w:tc>
          <w:tcPr>
            <w:tcW w:w="4108" w:type="pct"/>
            <w:gridSpan w:val="3"/>
            <w:shd w:val="clear" w:color="auto" w:fill="auto"/>
            <w:vAlign w:val="bottom"/>
          </w:tcPr>
          <w:p w14:paraId="21EBFF1E">
            <w:pPr>
              <w:ind w:right="560" w:rightChars="0" w:firstLine="2640" w:firstLineChars="11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0413F1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03DD8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合规运营工作领导小组审议</w:t>
            </w:r>
          </w:p>
        </w:tc>
        <w:tc>
          <w:tcPr>
            <w:tcW w:w="4108" w:type="pct"/>
            <w:gridSpan w:val="3"/>
            <w:shd w:val="clear" w:color="auto" w:fill="auto"/>
            <w:vAlign w:val="center"/>
          </w:tcPr>
          <w:p w14:paraId="380B0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41266D1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76A931E9">
      <w:pPr>
        <w:spacing w:line="240" w:lineRule="auto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填表说明：</w:t>
      </w:r>
    </w:p>
    <w:p w14:paraId="6A3FC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1.固定模板公告：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内容框架已由模板形式固化，每次发布时内容无实质性变化，仅需更新部分公告信息，如应急资源库资源征集。模板制定时需经申请部门及分管领导审批，并上合规运营工作领导小组会议审议；后续申请时，无需再额外签批，明确内容后可直接提交发布人发布。若模板内容或格式如需调整，须重新履行审批流程。</w:t>
      </w:r>
    </w:p>
    <w:p w14:paraId="5B05D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2.非固定模板公示/公告：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无统一模板、内容具有特殊性（如专项通知、新闻动态等），需结合实际情况撰写的公示/公告。此类公示/公告按内容影响范围分为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关键业务类、一般业务类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，申请时按类型设置不同的审批要求。</w:t>
      </w:r>
    </w:p>
    <w:p w14:paraId="0E06E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①关键业务类：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发布后将对国网商城用户（采购用户、供应商等）业务开展产生较大影响，此类公示/公告发布申请需经申请部门及分管领导审批，涉及标准库出库、商品冻结/下架时需经合规运营工作领导小组审议通过。</w:t>
      </w:r>
    </w:p>
    <w:p w14:paraId="64EFA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②一般业务类：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发布后对国网商城用户（采购用户、供应商等）业务开展无影响或影响较小，如常规通知、新闻动态等。此类公示公告发布申请需经申请部门领导审批。</w:t>
      </w:r>
    </w:p>
    <w:p w14:paraId="7A9BB90C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4D19"/>
    <w:rsid w:val="02247EF6"/>
    <w:rsid w:val="02765207"/>
    <w:rsid w:val="03741804"/>
    <w:rsid w:val="03947ACB"/>
    <w:rsid w:val="057123B1"/>
    <w:rsid w:val="062E5C8C"/>
    <w:rsid w:val="067F42E6"/>
    <w:rsid w:val="06B3316B"/>
    <w:rsid w:val="072A7934"/>
    <w:rsid w:val="072C6FFB"/>
    <w:rsid w:val="082501F1"/>
    <w:rsid w:val="08D94877"/>
    <w:rsid w:val="09F01429"/>
    <w:rsid w:val="0AB921C8"/>
    <w:rsid w:val="0B1410AC"/>
    <w:rsid w:val="0B8D4768"/>
    <w:rsid w:val="0C87761F"/>
    <w:rsid w:val="0CAF268A"/>
    <w:rsid w:val="0D917710"/>
    <w:rsid w:val="0E6E64EF"/>
    <w:rsid w:val="0FBD0C1A"/>
    <w:rsid w:val="100C5C33"/>
    <w:rsid w:val="11250A4F"/>
    <w:rsid w:val="11A93B4C"/>
    <w:rsid w:val="12CF26F0"/>
    <w:rsid w:val="17582612"/>
    <w:rsid w:val="1B4853C4"/>
    <w:rsid w:val="1D603CE0"/>
    <w:rsid w:val="1EC7588F"/>
    <w:rsid w:val="21DE35F0"/>
    <w:rsid w:val="24DF4174"/>
    <w:rsid w:val="2649045C"/>
    <w:rsid w:val="27A97FAA"/>
    <w:rsid w:val="27AF66BA"/>
    <w:rsid w:val="29E46E37"/>
    <w:rsid w:val="2CC47AFA"/>
    <w:rsid w:val="2F506B8C"/>
    <w:rsid w:val="314466E1"/>
    <w:rsid w:val="3429113B"/>
    <w:rsid w:val="362D7CB7"/>
    <w:rsid w:val="363B41FE"/>
    <w:rsid w:val="38D26F50"/>
    <w:rsid w:val="390327DC"/>
    <w:rsid w:val="398335A4"/>
    <w:rsid w:val="39EF3F42"/>
    <w:rsid w:val="3D171073"/>
    <w:rsid w:val="3DA260D2"/>
    <w:rsid w:val="3DC24124"/>
    <w:rsid w:val="41C757A4"/>
    <w:rsid w:val="41C971AA"/>
    <w:rsid w:val="43B9111D"/>
    <w:rsid w:val="454A3C7A"/>
    <w:rsid w:val="45856764"/>
    <w:rsid w:val="46484028"/>
    <w:rsid w:val="46607A22"/>
    <w:rsid w:val="46D96FB3"/>
    <w:rsid w:val="47E84B9E"/>
    <w:rsid w:val="48500C62"/>
    <w:rsid w:val="48D54374"/>
    <w:rsid w:val="4AE80639"/>
    <w:rsid w:val="4B347B1F"/>
    <w:rsid w:val="4BC863A1"/>
    <w:rsid w:val="4C6B30C9"/>
    <w:rsid w:val="4C6D6250"/>
    <w:rsid w:val="4CAD2700"/>
    <w:rsid w:val="4DCD5EF0"/>
    <w:rsid w:val="4EAD7816"/>
    <w:rsid w:val="4F596DB3"/>
    <w:rsid w:val="4FED7CA4"/>
    <w:rsid w:val="530F367F"/>
    <w:rsid w:val="535C3EBD"/>
    <w:rsid w:val="5570435E"/>
    <w:rsid w:val="572052E3"/>
    <w:rsid w:val="5D2673CB"/>
    <w:rsid w:val="5E5E34C7"/>
    <w:rsid w:val="5FC53FDD"/>
    <w:rsid w:val="6065728F"/>
    <w:rsid w:val="610E7552"/>
    <w:rsid w:val="63C32ECC"/>
    <w:rsid w:val="64180569"/>
    <w:rsid w:val="65BF67EF"/>
    <w:rsid w:val="660108CC"/>
    <w:rsid w:val="67FB0C24"/>
    <w:rsid w:val="68275C00"/>
    <w:rsid w:val="687B001C"/>
    <w:rsid w:val="6A006093"/>
    <w:rsid w:val="6A0953F7"/>
    <w:rsid w:val="6B792DEB"/>
    <w:rsid w:val="6B804EE4"/>
    <w:rsid w:val="6BEE37AA"/>
    <w:rsid w:val="6E34663C"/>
    <w:rsid w:val="6EBA32A4"/>
    <w:rsid w:val="70D0753D"/>
    <w:rsid w:val="714F6A99"/>
    <w:rsid w:val="71D747D4"/>
    <w:rsid w:val="736E51D0"/>
    <w:rsid w:val="74A84D1D"/>
    <w:rsid w:val="753528DA"/>
    <w:rsid w:val="75F9784A"/>
    <w:rsid w:val="76422B43"/>
    <w:rsid w:val="76A80185"/>
    <w:rsid w:val="77253E74"/>
    <w:rsid w:val="78C2761F"/>
    <w:rsid w:val="7BCE0F02"/>
    <w:rsid w:val="7BEC49BE"/>
    <w:rsid w:val="7C3C172E"/>
    <w:rsid w:val="7C425B74"/>
    <w:rsid w:val="7CF403C7"/>
    <w:rsid w:val="7D986EE2"/>
    <w:rsid w:val="7E15372B"/>
    <w:rsid w:val="7FA351AE"/>
    <w:rsid w:val="7FF1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be552f76-1c73-45dc-b106-80c7032f3c8c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61D3499D</paraID>
      <start>9</start>
      <end>10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c08a165-5a16-4af5-a136-42e27ab98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984</Characters>
  <Lines>0</Lines>
  <Paragraphs>0</Paragraphs>
  <TotalTime>26</TotalTime>
  <ScaleCrop>false</ScaleCrop>
  <LinksUpToDate>false</LinksUpToDate>
  <CharactersWithSpaces>1055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2026-02-04T06:11:00Z</dcterms:created>
  <dc:creator>xiaoweiwei</dc:creator>
  <cp:lastModifiedBy>静默如初</cp:lastModifiedBy>
  <dcterms:modified xsi:type="dcterms:W3CDTF">2026-07-16T01:34:51Z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KSOTemplateDocerSaveRecord">
    <vt:lpwstr>eyJoZGlkIjoiZDRjMzQ1MjM2NDZmOWUxYzc5M2ZjOGMxM2ZjMDY1M2MiLCJ1c2VySWQiOiIzNTUyMDM1OTgifQ==</vt:lpwstr>
  </property>
  <property fmtid="{D5CDD505-2E9C-101B-9397-08002B2CF9AE}" pid="4" name="ICV">
    <vt:lpwstr>E723C2D9C28E4AD88C3B49B3E3BF3D35_13</vt:lpwstr>
  </property>
</Properties>
</file>