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580" w:lineRule="exact"/>
        <w:jc w:val="left"/>
        <w:rPr>
          <w:rFonts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附件：</w:t>
      </w:r>
    </w:p>
    <w:p>
      <w:pPr>
        <w:spacing w:before="312" w:beforeLines="100" w:after="312" w:afterLines="100" w:line="594" w:lineRule="exact"/>
        <w:jc w:val="center"/>
        <w:rPr>
          <w:rFonts w:ascii="宋体" w:hAnsi="宋体" w:eastAsia="宋体"/>
          <w:b/>
          <w:snapToGrid w:val="0"/>
          <w:kern w:val="0"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b/>
          <w:bCs/>
          <w:sz w:val="44"/>
          <w:szCs w:val="44"/>
        </w:rPr>
        <w:t>办公类物资供应商履约考核情况</w:t>
      </w:r>
    </w:p>
    <w:p>
      <w:pPr>
        <w:tabs>
          <w:tab w:val="center" w:pos="4365"/>
        </w:tabs>
        <w:spacing w:before="156" w:beforeLines="50" w:after="156" w:afterLines="50" w:line="594" w:lineRule="exact"/>
        <w:jc w:val="center"/>
        <w:rPr>
          <w:rFonts w:ascii="仿宋_GB2312" w:hAnsi="黑体" w:eastAsia="仿宋_GB2312"/>
          <w:b/>
          <w:bCs/>
          <w:snapToGrid w:val="0"/>
          <w:kern w:val="0"/>
          <w:sz w:val="28"/>
          <w:szCs w:val="28"/>
        </w:rPr>
      </w:pPr>
      <w:r>
        <w:rPr>
          <w:rFonts w:hint="eastAsia" w:ascii="仿宋_GB2312" w:hAnsi="黑体" w:eastAsia="仿宋_GB2312"/>
          <w:b/>
          <w:bCs/>
          <w:snapToGrid w:val="0"/>
          <w:kern w:val="0"/>
          <w:sz w:val="28"/>
          <w:szCs w:val="28"/>
        </w:rPr>
        <w:t>2</w:t>
      </w:r>
      <w:r>
        <w:rPr>
          <w:rFonts w:ascii="仿宋_GB2312" w:hAnsi="黑体" w:eastAsia="仿宋_GB2312"/>
          <w:b/>
          <w:bCs/>
          <w:snapToGrid w:val="0"/>
          <w:kern w:val="0"/>
          <w:sz w:val="28"/>
          <w:szCs w:val="28"/>
        </w:rPr>
        <w:t>02</w:t>
      </w:r>
      <w:r>
        <w:rPr>
          <w:rFonts w:hint="eastAsia" w:ascii="仿宋_GB2312" w:hAnsi="黑体" w:eastAsia="仿宋_GB2312"/>
          <w:b/>
          <w:bCs/>
          <w:snapToGrid w:val="0"/>
          <w:kern w:val="0"/>
          <w:sz w:val="28"/>
          <w:szCs w:val="28"/>
        </w:rPr>
        <w:t xml:space="preserve">2年批次  </w:t>
      </w:r>
      <w:r>
        <w:rPr>
          <w:rFonts w:ascii="仿宋_GB2312" w:hAnsi="黑体" w:eastAsia="仿宋_GB2312"/>
          <w:b/>
          <w:bCs/>
          <w:snapToGrid w:val="0"/>
          <w:kern w:val="0"/>
          <w:sz w:val="28"/>
          <w:szCs w:val="28"/>
        </w:rPr>
        <w:t>第</w:t>
      </w:r>
      <w:r>
        <w:rPr>
          <w:rFonts w:hint="eastAsia" w:ascii="仿宋_GB2312" w:hAnsi="黑体" w:eastAsia="仿宋_GB2312"/>
          <w:b/>
          <w:bCs/>
          <w:snapToGrid w:val="0"/>
          <w:kern w:val="0"/>
          <w:sz w:val="28"/>
          <w:szCs w:val="28"/>
          <w:lang w:val="en-US" w:eastAsia="zh-CN"/>
        </w:rPr>
        <w:t>11</w:t>
      </w:r>
      <w:r>
        <w:rPr>
          <w:rFonts w:hint="eastAsia" w:ascii="仿宋_GB2312" w:hAnsi="黑体" w:eastAsia="仿宋_GB2312"/>
          <w:b/>
          <w:bCs/>
          <w:snapToGrid w:val="0"/>
          <w:kern w:val="0"/>
          <w:sz w:val="28"/>
          <w:szCs w:val="28"/>
        </w:rPr>
        <w:t>期</w:t>
      </w:r>
    </w:p>
    <w:p>
      <w:pPr>
        <w:adjustRightInd w:val="0"/>
        <w:snapToGrid w:val="0"/>
        <w:spacing w:line="580" w:lineRule="exact"/>
        <w:ind w:firstLine="640" w:firstLineChars="200"/>
        <w:rPr>
          <w:rFonts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依据《国家电网有限公司办公类物资框架采购协议》（以下简称“采购协议”）第二部分监督管理与履约评价相关内容约定，对办公类物资供应商履约情况进行考核。</w:t>
      </w:r>
    </w:p>
    <w:p>
      <w:pPr>
        <w:pStyle w:val="3"/>
        <w:keepNext w:val="0"/>
        <w:keepLines w:val="0"/>
        <w:adjustRightInd w:val="0"/>
        <w:snapToGrid w:val="0"/>
        <w:ind w:firstLine="643" w:firstLineChars="200"/>
        <w:rPr>
          <w:rFonts w:hAnsi="Times New Roman" w:cs="Times New Roman"/>
          <w:sz w:val="32"/>
        </w:rPr>
      </w:pPr>
      <w:r>
        <w:rPr>
          <w:rFonts w:hint="eastAsia" w:hAnsi="Times New Roman" w:cs="Times New Roman"/>
          <w:sz w:val="32"/>
        </w:rPr>
        <w:t>一、考核周期</w:t>
      </w:r>
    </w:p>
    <w:p>
      <w:pPr>
        <w:adjustRightInd w:val="0"/>
        <w:snapToGrid w:val="0"/>
        <w:spacing w:line="580" w:lineRule="exact"/>
        <w:ind w:firstLine="640" w:firstLineChars="200"/>
        <w:rPr>
          <w:rFonts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2023年</w: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7</w:t>
      </w:r>
      <w:r>
        <w:rPr>
          <w:rFonts w:hint="eastAsia" w:ascii="仿宋_GB2312" w:hAnsi="Times New Roman" w:eastAsia="仿宋_GB2312" w:cs="Times New Roman"/>
          <w:sz w:val="32"/>
          <w:szCs w:val="32"/>
        </w:rPr>
        <w:t>月26日至202</w:t>
      </w:r>
      <w:r>
        <w:rPr>
          <w:rFonts w:ascii="仿宋_GB2312" w:hAnsi="Times New Roman" w:eastAsia="仿宋_GB2312" w:cs="Times New Roman"/>
          <w:sz w:val="32"/>
          <w:szCs w:val="32"/>
        </w:rPr>
        <w:t>3</w:t>
      </w:r>
      <w:r>
        <w:rPr>
          <w:rFonts w:hint="eastAsia" w:ascii="仿宋_GB2312" w:hAnsi="Times New Roman" w:eastAsia="仿宋_GB2312" w:cs="Times New Roman"/>
          <w:sz w:val="32"/>
          <w:szCs w:val="32"/>
        </w:rPr>
        <w:t>年</w: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8</w:t>
      </w:r>
      <w:r>
        <w:rPr>
          <w:rFonts w:hint="eastAsia" w:ascii="仿宋_GB2312" w:hAnsi="Times New Roman" w:eastAsia="仿宋_GB2312" w:cs="Times New Roman"/>
          <w:sz w:val="32"/>
          <w:szCs w:val="32"/>
        </w:rPr>
        <w:t>月25日。</w:t>
      </w:r>
    </w:p>
    <w:p>
      <w:pPr>
        <w:pStyle w:val="3"/>
        <w:keepNext w:val="0"/>
        <w:keepLines w:val="0"/>
        <w:adjustRightInd w:val="0"/>
        <w:snapToGrid w:val="0"/>
        <w:ind w:firstLine="643" w:firstLineChars="200"/>
        <w:rPr>
          <w:rFonts w:hAnsi="Times New Roman" w:cs="Times New Roman"/>
          <w:sz w:val="32"/>
        </w:rPr>
      </w:pPr>
      <w:r>
        <w:rPr>
          <w:rFonts w:hint="eastAsia" w:hAnsi="Times New Roman" w:cs="Times New Roman"/>
          <w:sz w:val="32"/>
        </w:rPr>
        <w:t>二、考核基本情况</w:t>
      </w:r>
    </w:p>
    <w:p>
      <w:pPr>
        <w:numPr>
          <w:ilvl w:val="255"/>
          <w:numId w:val="0"/>
        </w:numPr>
        <w:spacing w:line="580" w:lineRule="exact"/>
        <w:ind w:firstLine="640" w:firstLineChars="200"/>
        <w:rPr>
          <w:rFonts w:hint="eastAsia" w:ascii="宋体" w:hAnsi="宋体" w:eastAsia="宋体"/>
          <w:b/>
          <w:sz w:val="28"/>
          <w:szCs w:val="28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本期供应商履约违规情况涉及商品信息与实际不符、价格异常商品、品类覆盖率不足、商品上架审核通过率低、未按协议维护订单状态、未按协议</w: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要求提供服务</w:t>
      </w:r>
      <w:r>
        <w:rPr>
          <w:rFonts w:hint="eastAsia" w:ascii="仿宋_GB2312" w:hAnsi="Times New Roman" w:eastAsia="仿宋_GB2312" w:cs="Times New Roman"/>
          <w:sz w:val="32"/>
          <w:szCs w:val="32"/>
          <w:lang w:eastAsia="zh-CN"/>
        </w:rPr>
        <w:t>、</w:t>
      </w:r>
      <w:r>
        <w:rPr>
          <w:rFonts w:hint="eastAsia" w:ascii="仿宋_GB2312" w:hAnsi="Times New Roman" w:eastAsia="仿宋_GB2312" w:cs="Times New Roman"/>
          <w:sz w:val="32"/>
          <w:szCs w:val="32"/>
        </w:rPr>
        <w:t>未按协议要求维护订单物流信息、好评率低商品</w: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8</w:t>
      </w:r>
      <w:r>
        <w:rPr>
          <w:rFonts w:hint="eastAsia" w:ascii="仿宋_GB2312" w:hAnsi="Times New Roman" w:eastAsia="仿宋_GB2312" w:cs="Times New Roman"/>
          <w:sz w:val="32"/>
          <w:szCs w:val="32"/>
        </w:rPr>
        <w:t>个考核项，共涉及2</w: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3</w:t>
      </w:r>
      <w:r>
        <w:rPr>
          <w:rFonts w:hint="eastAsia" w:ascii="仿宋_GB2312" w:hAnsi="Times New Roman" w:eastAsia="仿宋_GB2312" w:cs="Times New Roman"/>
          <w:sz w:val="32"/>
          <w:szCs w:val="32"/>
        </w:rPr>
        <w:t>家供应商，本期扣分最高为0.</w: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46</w:t>
      </w:r>
      <w:r>
        <w:rPr>
          <w:rFonts w:hint="eastAsia" w:ascii="仿宋_GB2312" w:hAnsi="Times New Roman" w:eastAsia="仿宋_GB2312" w:cs="Times New Roman"/>
          <w:sz w:val="32"/>
          <w:szCs w:val="32"/>
        </w:rPr>
        <w:t>分（</w: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奔图</w:t>
      </w:r>
      <w:r>
        <w:rPr>
          <w:rFonts w:hint="eastAsia" w:ascii="仿宋_GB2312" w:hAnsi="Times New Roman" w:eastAsia="仿宋_GB2312" w:cs="Times New Roman"/>
          <w:sz w:val="32"/>
          <w:szCs w:val="32"/>
        </w:rPr>
        <w:t>），累计扣分最高为4.</w: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84</w:t>
      </w:r>
      <w:r>
        <w:rPr>
          <w:rFonts w:hint="eastAsia" w:ascii="仿宋_GB2312" w:hAnsi="Times New Roman" w:eastAsia="仿宋_GB2312" w:cs="Times New Roman"/>
          <w:sz w:val="32"/>
          <w:szCs w:val="32"/>
        </w:rPr>
        <w:t>分</w:t>
      </w:r>
      <w:r>
        <w:rPr>
          <w:rFonts w:hint="eastAsia" w:ascii="仿宋_GB2312" w:hAnsi="Times New Roman" w:eastAsia="仿宋_GB2312" w:cs="Times New Roman"/>
          <w:sz w:val="32"/>
          <w:szCs w:val="32"/>
          <w:lang w:eastAsia="zh-CN"/>
        </w:rPr>
        <w:t>（</w: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欧菲斯</w:t>
      </w:r>
      <w:r>
        <w:rPr>
          <w:rFonts w:hint="eastAsia" w:ascii="仿宋_GB2312" w:hAnsi="Times New Roman" w:eastAsia="仿宋_GB2312" w:cs="Times New Roman"/>
          <w:sz w:val="32"/>
          <w:szCs w:val="32"/>
        </w:rPr>
        <w:t>），各供应商累计扣分均未达到处罚阈值</w: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，</w:t>
      </w:r>
      <w:r>
        <w:rPr>
          <w:rFonts w:hint="eastAsia" w:ascii="仿宋_GB2312" w:hAnsi="Times New Roman" w:eastAsia="仿宋_GB2312" w:cs="Times New Roman"/>
          <w:sz w:val="32"/>
          <w:szCs w:val="32"/>
        </w:rPr>
        <w:t>详见表1、表2</w:t>
      </w:r>
      <w:r>
        <w:rPr>
          <w:rFonts w:hint="eastAsia" w:ascii="仿宋_GB2312" w:hAnsi="Times New Roman" w:eastAsia="仿宋_GB2312" w:cs="Times New Roman"/>
          <w:sz w:val="32"/>
          <w:szCs w:val="32"/>
          <w:lang w:eastAsia="zh-CN"/>
        </w:rPr>
        <w:t>、</w: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表3</w:t>
      </w:r>
      <w:r>
        <w:rPr>
          <w:rFonts w:hint="eastAsia" w:ascii="仿宋_GB2312" w:hAnsi="Times New Roman" w:eastAsia="仿宋_GB2312" w:cs="Times New Roman"/>
          <w:sz w:val="32"/>
          <w:szCs w:val="32"/>
        </w:rPr>
        <w:t>。</w:t>
      </w:r>
    </w:p>
    <w:p>
      <w:pPr>
        <w:spacing w:line="594" w:lineRule="exact"/>
        <w:jc w:val="center"/>
        <w:rPr>
          <w:rFonts w:hint="eastAsia" w:ascii="宋体" w:hAnsi="宋体" w:eastAsia="宋体"/>
          <w:b/>
          <w:sz w:val="28"/>
          <w:szCs w:val="28"/>
        </w:rPr>
      </w:pPr>
    </w:p>
    <w:p>
      <w:pPr>
        <w:spacing w:line="594" w:lineRule="exact"/>
        <w:jc w:val="center"/>
        <w:rPr>
          <w:rFonts w:hint="eastAsia" w:ascii="宋体" w:hAnsi="宋体" w:eastAsia="宋体"/>
          <w:b/>
          <w:sz w:val="28"/>
          <w:szCs w:val="28"/>
        </w:rPr>
      </w:pPr>
    </w:p>
    <w:p>
      <w:pPr>
        <w:spacing w:line="594" w:lineRule="exact"/>
        <w:jc w:val="center"/>
        <w:rPr>
          <w:rFonts w:hint="eastAsia" w:ascii="宋体" w:hAnsi="宋体" w:eastAsia="宋体"/>
          <w:b/>
          <w:sz w:val="28"/>
          <w:szCs w:val="28"/>
        </w:rPr>
      </w:pPr>
    </w:p>
    <w:p>
      <w:pPr>
        <w:spacing w:line="594" w:lineRule="exact"/>
        <w:jc w:val="center"/>
        <w:rPr>
          <w:rFonts w:hint="eastAsia" w:ascii="宋体" w:hAnsi="宋体" w:eastAsia="宋体"/>
          <w:b/>
          <w:sz w:val="28"/>
          <w:szCs w:val="28"/>
        </w:rPr>
      </w:pPr>
    </w:p>
    <w:p>
      <w:pPr>
        <w:spacing w:line="594" w:lineRule="exact"/>
        <w:jc w:val="center"/>
        <w:rPr>
          <w:rFonts w:hint="eastAsia" w:ascii="宋体" w:hAnsi="宋体" w:eastAsia="宋体"/>
          <w:b/>
          <w:sz w:val="28"/>
          <w:szCs w:val="28"/>
        </w:rPr>
      </w:pPr>
    </w:p>
    <w:p>
      <w:pPr>
        <w:spacing w:line="594" w:lineRule="exact"/>
        <w:jc w:val="center"/>
        <w:rPr>
          <w:rFonts w:hint="eastAsia" w:ascii="宋体" w:hAnsi="宋体" w:eastAsia="宋体"/>
          <w:b/>
          <w:sz w:val="28"/>
          <w:szCs w:val="28"/>
        </w:rPr>
      </w:pPr>
    </w:p>
    <w:p>
      <w:pPr>
        <w:spacing w:line="594" w:lineRule="exact"/>
        <w:jc w:val="center"/>
        <w:rPr>
          <w:rFonts w:hint="eastAsia"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表</w:t>
      </w:r>
      <w:r>
        <w:rPr>
          <w:rFonts w:ascii="宋体" w:hAnsi="宋体" w:eastAsia="宋体"/>
          <w:b/>
          <w:sz w:val="28"/>
          <w:szCs w:val="28"/>
        </w:rPr>
        <w:t>1</w:t>
      </w:r>
      <w:r>
        <w:rPr>
          <w:rFonts w:hint="eastAsia" w:ascii="宋体" w:hAnsi="宋体" w:eastAsia="宋体"/>
          <w:b/>
          <w:sz w:val="28"/>
          <w:szCs w:val="28"/>
        </w:rPr>
        <w:t xml:space="preserve"> 供应商本期违规扣分总表</w:t>
      </w:r>
    </w:p>
    <w:p>
      <w:pPr>
        <w:pStyle w:val="2"/>
      </w:pPr>
    </w:p>
    <w:tbl>
      <w:tblPr>
        <w:tblStyle w:val="12"/>
        <w:tblW w:w="5579" w:type="pct"/>
        <w:jc w:val="center"/>
        <w:tblBorders>
          <w:top w:val="double" w:color="000000" w:sz="4" w:space="0"/>
          <w:left w:val="none" w:color="auto" w:sz="0" w:space="0"/>
          <w:bottom w:val="double" w:color="000000" w:sz="4" w:space="0"/>
          <w:right w:val="none" w:color="auto" w:sz="0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3"/>
        <w:gridCol w:w="475"/>
        <w:gridCol w:w="645"/>
        <w:gridCol w:w="659"/>
        <w:gridCol w:w="627"/>
        <w:gridCol w:w="667"/>
        <w:gridCol w:w="733"/>
        <w:gridCol w:w="640"/>
        <w:gridCol w:w="533"/>
        <w:gridCol w:w="680"/>
        <w:gridCol w:w="547"/>
        <w:gridCol w:w="667"/>
        <w:gridCol w:w="653"/>
        <w:gridCol w:w="613"/>
        <w:gridCol w:w="654"/>
        <w:gridCol w:w="696"/>
      </w:tblGrid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tblHeader/>
          <w:jc w:val="center"/>
        </w:trPr>
        <w:tc>
          <w:tcPr>
            <w:tcW w:w="246" w:type="pct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序号</w:t>
            </w:r>
          </w:p>
        </w:tc>
        <w:tc>
          <w:tcPr>
            <w:tcW w:w="237" w:type="pct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供应商类别</w:t>
            </w:r>
          </w:p>
        </w:tc>
        <w:tc>
          <w:tcPr>
            <w:tcW w:w="323" w:type="pct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供应商简称</w:t>
            </w:r>
          </w:p>
        </w:tc>
        <w:tc>
          <w:tcPr>
            <w:tcW w:w="2547" w:type="pct"/>
            <w:gridSpan w:val="8"/>
            <w:tcBorders>
              <w:right w:val="single" w:color="auto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本期扣分项</w:t>
            </w:r>
          </w:p>
        </w:tc>
        <w:tc>
          <w:tcPr>
            <w:tcW w:w="1295" w:type="pct"/>
            <w:gridSpan w:val="4"/>
            <w:tcBorders>
              <w:right w:val="single" w:color="auto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本期扣分统计</w:t>
            </w:r>
          </w:p>
        </w:tc>
        <w:tc>
          <w:tcPr>
            <w:tcW w:w="348" w:type="pct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2022年10月1日起累计扣除分值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tblHeader/>
          <w:jc w:val="center"/>
        </w:trPr>
        <w:tc>
          <w:tcPr>
            <w:tcW w:w="246" w:type="pct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37" w:type="pct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23" w:type="pct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30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商品信息与实际不符</w:t>
            </w:r>
          </w:p>
        </w:tc>
        <w:tc>
          <w:tcPr>
            <w:tcW w:w="314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价格异常商品</w:t>
            </w:r>
          </w:p>
        </w:tc>
        <w:tc>
          <w:tcPr>
            <w:tcW w:w="334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品类覆盖率不足</w:t>
            </w:r>
          </w:p>
        </w:tc>
        <w:tc>
          <w:tcPr>
            <w:tcW w:w="367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商品上架审核通过率低</w:t>
            </w:r>
          </w:p>
        </w:tc>
        <w:tc>
          <w:tcPr>
            <w:tcW w:w="320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未按协议维护订单状态</w:t>
            </w:r>
          </w:p>
        </w:tc>
        <w:tc>
          <w:tcPr>
            <w:tcW w:w="266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未按协议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val="en-US" w:eastAsia="zh-CN" w:bidi="ar"/>
              </w:rPr>
              <w:t>要求提供服务</w:t>
            </w:r>
          </w:p>
        </w:tc>
        <w:tc>
          <w:tcPr>
            <w:tcW w:w="340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未按协议维护订单物流信息</w:t>
            </w:r>
          </w:p>
        </w:tc>
        <w:tc>
          <w:tcPr>
            <w:tcW w:w="273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好评率低商品</w:t>
            </w:r>
          </w:p>
        </w:tc>
        <w:tc>
          <w:tcPr>
            <w:tcW w:w="334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商品分项扣分统计</w:t>
            </w:r>
          </w:p>
        </w:tc>
        <w:tc>
          <w:tcPr>
            <w:tcW w:w="327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履约分项扣分统计</w:t>
            </w:r>
          </w:p>
        </w:tc>
        <w:tc>
          <w:tcPr>
            <w:tcW w:w="307" w:type="pct"/>
            <w:tcBorders>
              <w:right w:val="single" w:color="auto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质量分项扣分统计</w:t>
            </w:r>
          </w:p>
        </w:tc>
        <w:tc>
          <w:tcPr>
            <w:tcW w:w="327" w:type="pct"/>
            <w:tcBorders>
              <w:right w:val="single" w:color="auto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本期扣除分值</w:t>
            </w:r>
          </w:p>
        </w:tc>
        <w:tc>
          <w:tcPr>
            <w:tcW w:w="348" w:type="pct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bCs/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246" w:type="pct"/>
            <w:tcBorders>
              <w:top w:val="doub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37" w:type="pct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原厂商</w:t>
            </w:r>
          </w:p>
        </w:tc>
        <w:tc>
          <w:tcPr>
            <w:tcW w:w="323" w:type="pct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奔图</w:t>
            </w:r>
          </w:p>
        </w:tc>
        <w:tc>
          <w:tcPr>
            <w:tcW w:w="330" w:type="pct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314" w:type="pct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0.06 </w:t>
            </w:r>
          </w:p>
        </w:tc>
        <w:tc>
          <w:tcPr>
            <w:tcW w:w="334" w:type="pct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367" w:type="pct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320" w:type="pct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266" w:type="pct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340" w:type="pct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273" w:type="pct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334" w:type="pct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未达处罚阈值</w:t>
            </w:r>
          </w:p>
        </w:tc>
        <w:tc>
          <w:tcPr>
            <w:tcW w:w="327" w:type="pct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307" w:type="pct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327" w:type="pct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0.46 </w:t>
            </w:r>
          </w:p>
        </w:tc>
        <w:tc>
          <w:tcPr>
            <w:tcW w:w="696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2.83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4" w:hRule="atLeast"/>
          <w:jc w:val="center"/>
        </w:trPr>
        <w:tc>
          <w:tcPr>
            <w:tcW w:w="246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2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集货商</w:t>
            </w:r>
          </w:p>
        </w:tc>
        <w:tc>
          <w:tcPr>
            <w:tcW w:w="3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苏宁</w:t>
            </w:r>
          </w:p>
        </w:tc>
        <w:tc>
          <w:tcPr>
            <w:tcW w:w="3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0.01 </w:t>
            </w:r>
          </w:p>
        </w:tc>
        <w:tc>
          <w:tcPr>
            <w:tcW w:w="3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0.01 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3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3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2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未达处罚阈值</w:t>
            </w:r>
          </w:p>
        </w:tc>
        <w:tc>
          <w:tcPr>
            <w:tcW w:w="3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3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0.42 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4.74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246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原厂商</w:t>
            </w:r>
          </w:p>
        </w:tc>
        <w:tc>
          <w:tcPr>
            <w:tcW w:w="3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理光</w:t>
            </w:r>
          </w:p>
        </w:tc>
        <w:tc>
          <w:tcPr>
            <w:tcW w:w="3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3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0.08 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3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3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2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未达处罚阈值</w:t>
            </w:r>
          </w:p>
        </w:tc>
        <w:tc>
          <w:tcPr>
            <w:tcW w:w="3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3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0.38 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3.57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246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2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原厂商</w:t>
            </w:r>
          </w:p>
        </w:tc>
        <w:tc>
          <w:tcPr>
            <w:tcW w:w="3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联想</w:t>
            </w:r>
          </w:p>
        </w:tc>
        <w:tc>
          <w:tcPr>
            <w:tcW w:w="3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3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0.01 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3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3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2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未达处罚阈值</w:t>
            </w:r>
          </w:p>
        </w:tc>
        <w:tc>
          <w:tcPr>
            <w:tcW w:w="3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3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0.31 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3.05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246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2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原厂商</w:t>
            </w:r>
          </w:p>
        </w:tc>
        <w:tc>
          <w:tcPr>
            <w:tcW w:w="3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惠普</w:t>
            </w:r>
          </w:p>
        </w:tc>
        <w:tc>
          <w:tcPr>
            <w:tcW w:w="3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3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0.01 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3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3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2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未达处罚阈值</w:t>
            </w:r>
          </w:p>
        </w:tc>
        <w:tc>
          <w:tcPr>
            <w:tcW w:w="3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3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0.31 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3.44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246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2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集货商</w:t>
            </w:r>
          </w:p>
        </w:tc>
        <w:tc>
          <w:tcPr>
            <w:tcW w:w="3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震坤行</w:t>
            </w:r>
          </w:p>
        </w:tc>
        <w:tc>
          <w:tcPr>
            <w:tcW w:w="3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3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3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3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2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3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3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0.30 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3.90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246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2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集货商</w:t>
            </w:r>
          </w:p>
        </w:tc>
        <w:tc>
          <w:tcPr>
            <w:tcW w:w="3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欧菲斯</w:t>
            </w:r>
          </w:p>
        </w:tc>
        <w:tc>
          <w:tcPr>
            <w:tcW w:w="3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0.07 </w:t>
            </w:r>
          </w:p>
        </w:tc>
        <w:tc>
          <w:tcPr>
            <w:tcW w:w="3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0.01 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3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3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2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0.02 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FF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未达处罚阈值</w:t>
            </w:r>
          </w:p>
        </w:tc>
        <w:tc>
          <w:tcPr>
            <w:tcW w:w="3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未达处罚阈值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3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0.30 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4.84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246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2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集货商</w:t>
            </w:r>
          </w:p>
        </w:tc>
        <w:tc>
          <w:tcPr>
            <w:tcW w:w="3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领先未来</w:t>
            </w:r>
          </w:p>
        </w:tc>
        <w:tc>
          <w:tcPr>
            <w:tcW w:w="3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3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3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3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2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3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3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0.20 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1.95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246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2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原厂商</w:t>
            </w:r>
          </w:p>
        </w:tc>
        <w:tc>
          <w:tcPr>
            <w:tcW w:w="3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富士胶片</w:t>
            </w:r>
          </w:p>
        </w:tc>
        <w:tc>
          <w:tcPr>
            <w:tcW w:w="3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3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0.06 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3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3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2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未达处罚阈值</w:t>
            </w:r>
          </w:p>
        </w:tc>
        <w:tc>
          <w:tcPr>
            <w:tcW w:w="3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3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0.26 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3.49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246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2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集货商</w:t>
            </w:r>
          </w:p>
        </w:tc>
        <w:tc>
          <w:tcPr>
            <w:tcW w:w="3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京东</w:t>
            </w:r>
          </w:p>
        </w:tc>
        <w:tc>
          <w:tcPr>
            <w:tcW w:w="3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3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0.05 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3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3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2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0.01 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未达处罚阈值</w:t>
            </w:r>
          </w:p>
        </w:tc>
        <w:tc>
          <w:tcPr>
            <w:tcW w:w="3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3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0.26 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3.15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246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</w:t>
            </w:r>
          </w:p>
        </w:tc>
        <w:tc>
          <w:tcPr>
            <w:tcW w:w="2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集货商</w:t>
            </w:r>
          </w:p>
        </w:tc>
        <w:tc>
          <w:tcPr>
            <w:tcW w:w="3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齐心</w:t>
            </w:r>
          </w:p>
        </w:tc>
        <w:tc>
          <w:tcPr>
            <w:tcW w:w="3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0.02 </w:t>
            </w:r>
          </w:p>
        </w:tc>
        <w:tc>
          <w:tcPr>
            <w:tcW w:w="3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3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3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2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0.04 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未达处罚阈值</w:t>
            </w:r>
          </w:p>
        </w:tc>
        <w:tc>
          <w:tcPr>
            <w:tcW w:w="3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3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0.26 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4.83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246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  <w:tc>
          <w:tcPr>
            <w:tcW w:w="2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集货商</w:t>
            </w:r>
          </w:p>
        </w:tc>
        <w:tc>
          <w:tcPr>
            <w:tcW w:w="3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鑫方盛</w:t>
            </w:r>
          </w:p>
        </w:tc>
        <w:tc>
          <w:tcPr>
            <w:tcW w:w="3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0.01 </w:t>
            </w:r>
          </w:p>
        </w:tc>
        <w:tc>
          <w:tcPr>
            <w:tcW w:w="3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3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3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2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未达处罚阈值</w:t>
            </w:r>
          </w:p>
        </w:tc>
        <w:tc>
          <w:tcPr>
            <w:tcW w:w="3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3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0.21 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2.98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246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</w:t>
            </w:r>
          </w:p>
        </w:tc>
        <w:tc>
          <w:tcPr>
            <w:tcW w:w="2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集货商</w:t>
            </w:r>
          </w:p>
        </w:tc>
        <w:tc>
          <w:tcPr>
            <w:tcW w:w="3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史泰博</w:t>
            </w:r>
          </w:p>
        </w:tc>
        <w:tc>
          <w:tcPr>
            <w:tcW w:w="3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0.05 </w:t>
            </w:r>
          </w:p>
        </w:tc>
        <w:tc>
          <w:tcPr>
            <w:tcW w:w="3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3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3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2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0.06 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未达处罚阈值</w:t>
            </w:r>
          </w:p>
        </w:tc>
        <w:tc>
          <w:tcPr>
            <w:tcW w:w="3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3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0.21 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3.51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246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</w:t>
            </w:r>
          </w:p>
        </w:tc>
        <w:tc>
          <w:tcPr>
            <w:tcW w:w="2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原厂商</w:t>
            </w:r>
          </w:p>
        </w:tc>
        <w:tc>
          <w:tcPr>
            <w:tcW w:w="3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奥克斯</w:t>
            </w:r>
          </w:p>
        </w:tc>
        <w:tc>
          <w:tcPr>
            <w:tcW w:w="3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3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3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3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2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3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3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0.20 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2.32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246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</w:t>
            </w:r>
          </w:p>
        </w:tc>
        <w:tc>
          <w:tcPr>
            <w:tcW w:w="2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原厂商</w:t>
            </w:r>
          </w:p>
        </w:tc>
        <w:tc>
          <w:tcPr>
            <w:tcW w:w="3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TCL</w:t>
            </w:r>
          </w:p>
        </w:tc>
        <w:tc>
          <w:tcPr>
            <w:tcW w:w="3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3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3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3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2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3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3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0.20 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1.81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246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</w:t>
            </w:r>
          </w:p>
        </w:tc>
        <w:tc>
          <w:tcPr>
            <w:tcW w:w="2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集货商</w:t>
            </w:r>
          </w:p>
        </w:tc>
        <w:tc>
          <w:tcPr>
            <w:tcW w:w="3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咸亨</w:t>
            </w:r>
          </w:p>
        </w:tc>
        <w:tc>
          <w:tcPr>
            <w:tcW w:w="3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0.01 </w:t>
            </w:r>
          </w:p>
        </w:tc>
        <w:tc>
          <w:tcPr>
            <w:tcW w:w="3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0.02 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3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3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2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0.07 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未达处罚阈值</w:t>
            </w:r>
          </w:p>
        </w:tc>
        <w:tc>
          <w:tcPr>
            <w:tcW w:w="3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3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0.20 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3.59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246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</w:t>
            </w:r>
          </w:p>
        </w:tc>
        <w:tc>
          <w:tcPr>
            <w:tcW w:w="2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集货商</w:t>
            </w:r>
          </w:p>
        </w:tc>
        <w:tc>
          <w:tcPr>
            <w:tcW w:w="3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广博</w:t>
            </w:r>
          </w:p>
        </w:tc>
        <w:tc>
          <w:tcPr>
            <w:tcW w:w="3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0.03 </w:t>
            </w:r>
          </w:p>
        </w:tc>
        <w:tc>
          <w:tcPr>
            <w:tcW w:w="3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3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3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2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0.04 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未达处罚阈值</w:t>
            </w:r>
          </w:p>
        </w:tc>
        <w:tc>
          <w:tcPr>
            <w:tcW w:w="3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3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0.17 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4.54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246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</w:t>
            </w:r>
          </w:p>
        </w:tc>
        <w:tc>
          <w:tcPr>
            <w:tcW w:w="2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集货商</w:t>
            </w:r>
          </w:p>
        </w:tc>
        <w:tc>
          <w:tcPr>
            <w:tcW w:w="3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得力</w:t>
            </w:r>
          </w:p>
        </w:tc>
        <w:tc>
          <w:tcPr>
            <w:tcW w:w="3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0.03 </w:t>
            </w:r>
          </w:p>
        </w:tc>
        <w:tc>
          <w:tcPr>
            <w:tcW w:w="3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3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3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2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0.04 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未达处罚阈值</w:t>
            </w:r>
          </w:p>
        </w:tc>
        <w:tc>
          <w:tcPr>
            <w:tcW w:w="3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3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0.17 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3.14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246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</w:t>
            </w:r>
          </w:p>
        </w:tc>
        <w:tc>
          <w:tcPr>
            <w:tcW w:w="2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集货商</w:t>
            </w:r>
          </w:p>
        </w:tc>
        <w:tc>
          <w:tcPr>
            <w:tcW w:w="3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浙江物产</w:t>
            </w:r>
          </w:p>
        </w:tc>
        <w:tc>
          <w:tcPr>
            <w:tcW w:w="3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0.04 </w:t>
            </w:r>
          </w:p>
        </w:tc>
        <w:tc>
          <w:tcPr>
            <w:tcW w:w="3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3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3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2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0.02 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未达处罚阈值</w:t>
            </w:r>
          </w:p>
        </w:tc>
        <w:tc>
          <w:tcPr>
            <w:tcW w:w="3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3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0.16 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3.24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246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2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集货商</w:t>
            </w:r>
          </w:p>
        </w:tc>
        <w:tc>
          <w:tcPr>
            <w:tcW w:w="3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晨光</w:t>
            </w:r>
          </w:p>
        </w:tc>
        <w:tc>
          <w:tcPr>
            <w:tcW w:w="3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0.01 </w:t>
            </w:r>
          </w:p>
        </w:tc>
        <w:tc>
          <w:tcPr>
            <w:tcW w:w="3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3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3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2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0.02 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未达处罚阈值</w:t>
            </w:r>
          </w:p>
        </w:tc>
        <w:tc>
          <w:tcPr>
            <w:tcW w:w="3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3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0.13 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3.83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246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</w:t>
            </w:r>
          </w:p>
        </w:tc>
        <w:tc>
          <w:tcPr>
            <w:tcW w:w="2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原厂商</w:t>
            </w:r>
          </w:p>
        </w:tc>
        <w:tc>
          <w:tcPr>
            <w:tcW w:w="3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立思辰</w:t>
            </w:r>
          </w:p>
        </w:tc>
        <w:tc>
          <w:tcPr>
            <w:tcW w:w="3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3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3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3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2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3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3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2.21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246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</w:t>
            </w:r>
          </w:p>
        </w:tc>
        <w:tc>
          <w:tcPr>
            <w:tcW w:w="2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原厂商</w:t>
            </w:r>
          </w:p>
        </w:tc>
        <w:tc>
          <w:tcPr>
            <w:tcW w:w="3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格力</w:t>
            </w:r>
          </w:p>
        </w:tc>
        <w:tc>
          <w:tcPr>
            <w:tcW w:w="3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3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3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3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2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3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3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1.92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246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</w:t>
            </w:r>
          </w:p>
        </w:tc>
        <w:tc>
          <w:tcPr>
            <w:tcW w:w="2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原厂商</w:t>
            </w:r>
          </w:p>
        </w:tc>
        <w:tc>
          <w:tcPr>
            <w:tcW w:w="3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美的</w:t>
            </w:r>
          </w:p>
        </w:tc>
        <w:tc>
          <w:tcPr>
            <w:tcW w:w="3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3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3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3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2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3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3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1.10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246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</w:t>
            </w:r>
          </w:p>
        </w:tc>
        <w:tc>
          <w:tcPr>
            <w:tcW w:w="2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集货商</w:t>
            </w:r>
          </w:p>
        </w:tc>
        <w:tc>
          <w:tcPr>
            <w:tcW w:w="3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企事通</w:t>
            </w:r>
          </w:p>
        </w:tc>
        <w:tc>
          <w:tcPr>
            <w:tcW w:w="3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3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3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3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2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3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3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0.00 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1.27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246" w:type="pct"/>
            <w:tcBorders>
              <w:top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</w:t>
            </w:r>
          </w:p>
        </w:tc>
        <w:tc>
          <w:tcPr>
            <w:tcW w:w="237" w:type="pct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原厂商</w:t>
            </w:r>
          </w:p>
        </w:tc>
        <w:tc>
          <w:tcPr>
            <w:tcW w:w="323" w:type="pct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海尔</w:t>
            </w:r>
          </w:p>
        </w:tc>
        <w:tc>
          <w:tcPr>
            <w:tcW w:w="330" w:type="pct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314" w:type="pct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367" w:type="pct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320" w:type="pct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266" w:type="pct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327" w:type="pct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327" w:type="pct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0.00 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1.31 </w:t>
            </w:r>
          </w:p>
        </w:tc>
      </w:tr>
    </w:tbl>
    <w:p>
      <w:pPr>
        <w:spacing w:line="594" w:lineRule="exact"/>
        <w:jc w:val="center"/>
        <w:rPr>
          <w:rFonts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表2 供应商本期商品分项扣分统计表</w:t>
      </w:r>
    </w:p>
    <w:tbl>
      <w:tblPr>
        <w:tblStyle w:val="12"/>
        <w:tblW w:w="4997" w:type="pct"/>
        <w:tblInd w:w="0" w:type="dxa"/>
        <w:tblBorders>
          <w:top w:val="double" w:color="000000" w:sz="4" w:space="0"/>
          <w:left w:val="none" w:color="auto" w:sz="0" w:space="0"/>
          <w:bottom w:val="double" w:color="000000" w:sz="4" w:space="0"/>
          <w:right w:val="none" w:color="auto" w:sz="0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2"/>
        <w:gridCol w:w="993"/>
        <w:gridCol w:w="1793"/>
        <w:gridCol w:w="855"/>
        <w:gridCol w:w="1167"/>
        <w:gridCol w:w="834"/>
        <w:gridCol w:w="986"/>
        <w:gridCol w:w="954"/>
        <w:gridCol w:w="817"/>
      </w:tblGrid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0" w:hRule="atLeast"/>
          <w:tblHeader/>
        </w:trPr>
        <w:tc>
          <w:tcPr>
            <w:tcW w:w="303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  <w:t>序号</w:t>
            </w:r>
          </w:p>
        </w:tc>
        <w:tc>
          <w:tcPr>
            <w:tcW w:w="555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  <w:t>供应商简称</w:t>
            </w:r>
          </w:p>
        </w:tc>
        <w:tc>
          <w:tcPr>
            <w:tcW w:w="1002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  <w:t>分包</w:t>
            </w:r>
          </w:p>
        </w:tc>
        <w:tc>
          <w:tcPr>
            <w:tcW w:w="478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  <w:t>非自营/原厂商品</w:t>
            </w:r>
          </w:p>
        </w:tc>
        <w:tc>
          <w:tcPr>
            <w:tcW w:w="652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  <w:t>商品信息与实际不符违规件数</w:t>
            </w:r>
          </w:p>
        </w:tc>
        <w:tc>
          <w:tcPr>
            <w:tcW w:w="466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  <w:t>价格异常商品违规件数</w:t>
            </w:r>
          </w:p>
        </w:tc>
        <w:tc>
          <w:tcPr>
            <w:tcW w:w="551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  <w:t>商品分项合计违规件数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  <w:t>商品分项合计扣分</w:t>
            </w:r>
          </w:p>
        </w:tc>
        <w:tc>
          <w:tcPr>
            <w:tcW w:w="456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  <w:t>是否触及处罚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303" w:type="pct"/>
            <w:tcBorders>
              <w:top w:val="doub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993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得力</w:t>
            </w:r>
          </w:p>
        </w:tc>
        <w:tc>
          <w:tcPr>
            <w:tcW w:w="1793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办公类用品-包01</w:t>
            </w:r>
          </w:p>
        </w:tc>
        <w:tc>
          <w:tcPr>
            <w:tcW w:w="855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1167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834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986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954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0.01</w:t>
            </w:r>
          </w:p>
        </w:tc>
        <w:tc>
          <w:tcPr>
            <w:tcW w:w="817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303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得力</w:t>
            </w:r>
          </w:p>
        </w:tc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办公类用品-包04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0.01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303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得力</w:t>
            </w:r>
          </w:p>
        </w:tc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办公类用品-包05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0.01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303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广博</w:t>
            </w:r>
          </w:p>
        </w:tc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办公类用品-包04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0.01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303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广博</w:t>
            </w:r>
          </w:p>
        </w:tc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办公类用品-包05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0.01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303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广博</w:t>
            </w:r>
          </w:p>
        </w:tc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办公类用品-包01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0.01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303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惠普</w:t>
            </w:r>
          </w:p>
        </w:tc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办公设备-包01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0.01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303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联想</w:t>
            </w:r>
          </w:p>
        </w:tc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办公设备-包01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0.01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303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苏宁</w:t>
            </w:r>
          </w:p>
        </w:tc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办公类用品-包05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lang w:val="en-US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0.02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303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欧菲斯</w:t>
            </w:r>
          </w:p>
        </w:tc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办公类用品-包05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0.05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" w:hRule="atLeast"/>
        </w:trPr>
        <w:tc>
          <w:tcPr>
            <w:tcW w:w="303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</w:t>
            </w:r>
          </w:p>
        </w:tc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欧菲斯</w:t>
            </w:r>
          </w:p>
        </w:tc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办公类用品-包01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0.03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303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晨光</w:t>
            </w:r>
          </w:p>
        </w:tc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办公类用品-包01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0.01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303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</w:t>
            </w:r>
          </w:p>
        </w:tc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齐心</w:t>
            </w:r>
          </w:p>
        </w:tc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办公类用品-包01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0.01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303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</w:t>
            </w:r>
          </w:p>
        </w:tc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齐心</w:t>
            </w:r>
          </w:p>
        </w:tc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办公类用品-包05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0.01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303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</w:t>
            </w:r>
          </w:p>
        </w:tc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史泰博</w:t>
            </w:r>
          </w:p>
        </w:tc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办公类用品-包03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0.02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303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</w:t>
            </w:r>
          </w:p>
        </w:tc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史泰博</w:t>
            </w:r>
          </w:p>
        </w:tc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办公类用品-包04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0.01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303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</w:t>
            </w:r>
          </w:p>
        </w:tc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史泰博</w:t>
            </w:r>
          </w:p>
        </w:tc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办公类用品-包05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0.02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303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</w:t>
            </w:r>
          </w:p>
        </w:tc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咸亨</w:t>
            </w:r>
          </w:p>
        </w:tc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办公类用品-包04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0.02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303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</w:t>
            </w:r>
          </w:p>
        </w:tc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咸亨</w:t>
            </w:r>
          </w:p>
        </w:tc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办公类用品-包01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0.01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303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鑫方盛</w:t>
            </w:r>
          </w:p>
        </w:tc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办公类用品-包02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0.01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atLeast"/>
        </w:trPr>
        <w:tc>
          <w:tcPr>
            <w:tcW w:w="303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</w:t>
            </w:r>
          </w:p>
        </w:tc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浙江物产</w:t>
            </w:r>
          </w:p>
        </w:tc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办公类用品-包04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0.01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303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</w:t>
            </w:r>
          </w:p>
        </w:tc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浙江物产</w:t>
            </w:r>
          </w:p>
        </w:tc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办公类用品-包03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0.01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303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</w:t>
            </w:r>
          </w:p>
        </w:tc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浙江物产</w:t>
            </w:r>
          </w:p>
        </w:tc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办公类用品-包01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0.02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303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</w:t>
            </w:r>
          </w:p>
        </w:tc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奔图</w:t>
            </w:r>
          </w:p>
        </w:tc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办公设备-包01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0.06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303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</w:t>
            </w:r>
          </w:p>
        </w:tc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京东</w:t>
            </w:r>
          </w:p>
        </w:tc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办公类用品-包02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0.02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303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</w:t>
            </w:r>
          </w:p>
        </w:tc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京东</w:t>
            </w:r>
          </w:p>
        </w:tc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办公类用品-包04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0.03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303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</w:t>
            </w:r>
          </w:p>
        </w:tc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理光</w:t>
            </w:r>
          </w:p>
        </w:tc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办公设备-包01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0.08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303" w:type="pct"/>
            <w:tcBorders>
              <w:top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</w:t>
            </w:r>
          </w:p>
        </w:tc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富士胶片</w:t>
            </w:r>
          </w:p>
        </w:tc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办公设备-包01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0.06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</w:tr>
    </w:tbl>
    <w:p>
      <w:pPr>
        <w:spacing w:line="594" w:lineRule="exact"/>
        <w:jc w:val="center"/>
        <w:rPr>
          <w:rFonts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表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3</w:t>
      </w:r>
      <w:r>
        <w:rPr>
          <w:rFonts w:hint="eastAsia" w:ascii="宋体" w:hAnsi="宋体" w:eastAsia="宋体"/>
          <w:b/>
          <w:sz w:val="28"/>
          <w:szCs w:val="28"/>
        </w:rPr>
        <w:t xml:space="preserve"> 供应商本期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履约</w:t>
      </w:r>
      <w:r>
        <w:rPr>
          <w:rFonts w:hint="eastAsia" w:ascii="宋体" w:hAnsi="宋体" w:eastAsia="宋体"/>
          <w:b/>
          <w:sz w:val="28"/>
          <w:szCs w:val="28"/>
        </w:rPr>
        <w:t>分项扣分统计表</w:t>
      </w:r>
    </w:p>
    <w:tbl>
      <w:tblPr>
        <w:tblStyle w:val="12"/>
        <w:tblW w:w="5000" w:type="pct"/>
        <w:tblInd w:w="0" w:type="dxa"/>
        <w:tblBorders>
          <w:top w:val="double" w:color="000000" w:sz="4" w:space="0"/>
          <w:left w:val="none" w:color="auto" w:sz="0" w:space="0"/>
          <w:bottom w:val="double" w:color="000000" w:sz="4" w:space="0"/>
          <w:right w:val="none" w:color="auto" w:sz="0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21"/>
        <w:gridCol w:w="1119"/>
        <w:gridCol w:w="1788"/>
        <w:gridCol w:w="2653"/>
        <w:gridCol w:w="1478"/>
        <w:gridCol w:w="1278"/>
        <w:gridCol w:w="9"/>
      </w:tblGrid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0" w:hRule="atLeast"/>
          <w:tblHeader/>
        </w:trPr>
        <w:tc>
          <w:tcPr>
            <w:tcW w:w="347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  <w:t>序号</w:t>
            </w:r>
          </w:p>
        </w:tc>
        <w:tc>
          <w:tcPr>
            <w:tcW w:w="625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  <w:t>供应商简称</w:t>
            </w:r>
          </w:p>
        </w:tc>
        <w:tc>
          <w:tcPr>
            <w:tcW w:w="999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  <w:t>分包</w:t>
            </w:r>
          </w:p>
        </w:tc>
        <w:tc>
          <w:tcPr>
            <w:tcW w:w="1482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val="en-US" w:eastAsia="zh-CN" w:bidi="ar"/>
              </w:rPr>
              <w:t>未按协议要求提供履约服务违规次数</w:t>
            </w:r>
          </w:p>
        </w:tc>
        <w:tc>
          <w:tcPr>
            <w:tcW w:w="826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val="en-US" w:eastAsia="zh-CN" w:bidi="ar"/>
              </w:rPr>
              <w:t>履约分项合计扣分</w:t>
            </w:r>
          </w:p>
        </w:tc>
        <w:tc>
          <w:tcPr>
            <w:tcW w:w="719" w:type="pct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val="en-US" w:eastAsia="zh-CN" w:bidi="ar"/>
              </w:rPr>
              <w:t>是否触及处罚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347" w:type="pct"/>
            <w:tcBorders>
              <w:top w:val="doub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625" w:type="pct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欧菲斯</w:t>
            </w:r>
          </w:p>
        </w:tc>
        <w:tc>
          <w:tcPr>
            <w:tcW w:w="999" w:type="pct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办公类用品-包04</w:t>
            </w:r>
          </w:p>
        </w:tc>
        <w:tc>
          <w:tcPr>
            <w:tcW w:w="1482" w:type="pct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826" w:type="pct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0.05</w:t>
            </w:r>
          </w:p>
        </w:tc>
        <w:tc>
          <w:tcPr>
            <w:tcW w:w="719" w:type="pct"/>
            <w:gridSpan w:val="2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" w:type="pct"/>
          <w:trHeight w:val="480" w:hRule="atLeast"/>
        </w:trPr>
        <w:tc>
          <w:tcPr>
            <w:tcW w:w="347" w:type="pct"/>
            <w:tcBorders>
              <w:top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625" w:type="pct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欧菲斯</w:t>
            </w:r>
          </w:p>
        </w:tc>
        <w:tc>
          <w:tcPr>
            <w:tcW w:w="999" w:type="pct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办公类用品-包05</w:t>
            </w:r>
          </w:p>
        </w:tc>
        <w:tc>
          <w:tcPr>
            <w:tcW w:w="1482" w:type="pct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826" w:type="pct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0.05</w:t>
            </w:r>
          </w:p>
        </w:tc>
        <w:tc>
          <w:tcPr>
            <w:tcW w:w="714" w:type="pct"/>
            <w:tcBorders>
              <w:top w:val="single" w:color="000000" w:sz="4" w:space="0"/>
              <w:left w:val="single" w:color="000000" w:sz="4" w:space="0"/>
              <w:bottom w:val="doub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</w:tr>
    </w:tbl>
    <w:p>
      <w:pPr>
        <w:numPr>
          <w:ilvl w:val="255"/>
          <w:numId w:val="0"/>
        </w:numPr>
        <w:spacing w:line="580" w:lineRule="exact"/>
        <w:ind w:firstLine="643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Times New Roman" w:eastAsia="黑体" w:cs="Times New Roman"/>
          <w:b/>
          <w:bCs/>
          <w:snapToGrid w:val="0"/>
          <w:kern w:val="0"/>
          <w:sz w:val="32"/>
          <w:szCs w:val="44"/>
        </w:rPr>
        <w:t>三、考核详细情况</w:t>
      </w:r>
    </w:p>
    <w:p>
      <w:pPr>
        <w:numPr>
          <w:ilvl w:val="255"/>
          <w:numId w:val="0"/>
        </w:numPr>
        <w:spacing w:line="580" w:lineRule="exact"/>
        <w:ind w:firstLine="643" w:firstLineChars="200"/>
        <w:jc w:val="left"/>
        <w:rPr>
          <w:rFonts w:ascii="方正楷体_GBK" w:hAnsi="黑体" w:eastAsia="方正楷体_GBK"/>
          <w:sz w:val="32"/>
          <w:szCs w:val="32"/>
        </w:rPr>
      </w:pP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</w:rPr>
        <w:t>（一）商品信息与实际不符</w:t>
      </w:r>
    </w:p>
    <w:p>
      <w:pPr>
        <w:numPr>
          <w:ilvl w:val="255"/>
          <w:numId w:val="0"/>
        </w:numPr>
        <w:spacing w:line="580" w:lineRule="exact"/>
        <w:ind w:firstLine="640" w:firstLineChars="200"/>
        <w:jc w:val="left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经稽查，本月共计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28</w:t>
      </w:r>
      <w:r>
        <w:rPr>
          <w:rFonts w:hint="eastAsia" w:ascii="仿宋_GB2312" w:eastAsia="仿宋_GB2312"/>
          <w:sz w:val="32"/>
          <w:szCs w:val="32"/>
        </w:rPr>
        <w:t>件商品因商品信息与实际不符被冻结下架。根据采购协议扣分规则，对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10</w:t>
      </w:r>
      <w:r>
        <w:rPr>
          <w:rFonts w:hint="eastAsia" w:ascii="仿宋_GB2312" w:eastAsia="仿宋_GB2312"/>
          <w:sz w:val="32"/>
          <w:szCs w:val="32"/>
        </w:rPr>
        <w:t>家供应商执行每件违规商品扣除0.01分，</w:t>
      </w:r>
      <w:r>
        <w:rPr>
          <w:rFonts w:hint="eastAsia" w:ascii="仿宋_GB2312" w:hAnsi="宋体" w:eastAsia="仿宋_GB2312" w:cs="Times New Roman"/>
          <w:snapToGrid w:val="0"/>
          <w:kern w:val="0"/>
          <w:sz w:val="32"/>
          <w:szCs w:val="32"/>
        </w:rPr>
        <w:t>详见表</w:t>
      </w:r>
      <w:r>
        <w:rPr>
          <w:rFonts w:hint="eastAsia" w:ascii="仿宋_GB2312" w:hAnsi="宋体" w:eastAsia="仿宋_GB2312" w:cs="Times New Roman"/>
          <w:snapToGrid w:val="0"/>
          <w:kern w:val="0"/>
          <w:sz w:val="32"/>
          <w:szCs w:val="32"/>
          <w:lang w:val="en-US" w:eastAsia="zh-CN"/>
        </w:rPr>
        <w:t>4</w:t>
      </w:r>
      <w:r>
        <w:rPr>
          <w:rFonts w:hint="eastAsia" w:ascii="仿宋_GB2312" w:eastAsia="仿宋_GB2312"/>
          <w:sz w:val="32"/>
          <w:szCs w:val="32"/>
        </w:rPr>
        <w:t>。</w:t>
      </w:r>
    </w:p>
    <w:p>
      <w:r>
        <w:rPr>
          <w:rFonts w:hint="eastAsia" w:ascii="仿宋_GB2312" w:eastAsia="仿宋_GB2312"/>
          <w:sz w:val="32"/>
          <w:szCs w:val="32"/>
        </w:rPr>
        <w:br w:type="page"/>
      </w:r>
    </w:p>
    <w:p>
      <w:pPr>
        <w:spacing w:line="580" w:lineRule="exact"/>
        <w:jc w:val="center"/>
        <w:rPr>
          <w:rFonts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表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4</w:t>
      </w:r>
      <w:r>
        <w:rPr>
          <w:rFonts w:hint="eastAsia" w:ascii="宋体" w:hAnsi="宋体" w:eastAsia="宋体"/>
          <w:b/>
          <w:sz w:val="28"/>
          <w:szCs w:val="28"/>
        </w:rPr>
        <w:t xml:space="preserve"> 商品信息与实际不符扣分表</w:t>
      </w:r>
    </w:p>
    <w:tbl>
      <w:tblPr>
        <w:tblStyle w:val="12"/>
        <w:tblW w:w="9621" w:type="dxa"/>
        <w:jc w:val="center"/>
        <w:tblBorders>
          <w:top w:val="double" w:color="auto" w:sz="4" w:space="0"/>
          <w:left w:val="none" w:color="auto" w:sz="0" w:space="0"/>
          <w:bottom w:val="doub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9"/>
        <w:gridCol w:w="4181"/>
        <w:gridCol w:w="2340"/>
        <w:gridCol w:w="2391"/>
      </w:tblGrid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tblHeader/>
          <w:jc w:val="center"/>
        </w:trPr>
        <w:tc>
          <w:tcPr>
            <w:tcW w:w="709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序号</w:t>
            </w:r>
          </w:p>
        </w:tc>
        <w:tc>
          <w:tcPr>
            <w:tcW w:w="4181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供应商名称</w:t>
            </w:r>
          </w:p>
        </w:tc>
        <w:tc>
          <w:tcPr>
            <w:tcW w:w="2340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违规商品（件/次）</w:t>
            </w:r>
          </w:p>
        </w:tc>
        <w:tc>
          <w:tcPr>
            <w:tcW w:w="2391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本项合计扣分</w:t>
            </w:r>
          </w:p>
        </w:tc>
      </w:tr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tblHeader/>
          <w:jc w:val="center"/>
        </w:trPr>
        <w:tc>
          <w:tcPr>
            <w:tcW w:w="70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4181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欧菲斯</w:t>
            </w:r>
          </w:p>
        </w:tc>
        <w:tc>
          <w:tcPr>
            <w:tcW w:w="2340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7</w:t>
            </w:r>
          </w:p>
        </w:tc>
        <w:tc>
          <w:tcPr>
            <w:tcW w:w="2391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0.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07</w:t>
            </w:r>
          </w:p>
        </w:tc>
      </w:tr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tblHeader/>
          <w:jc w:val="center"/>
        </w:trPr>
        <w:tc>
          <w:tcPr>
            <w:tcW w:w="70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2</w:t>
            </w:r>
          </w:p>
        </w:tc>
        <w:tc>
          <w:tcPr>
            <w:tcW w:w="4181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史泰博</w:t>
            </w:r>
          </w:p>
        </w:tc>
        <w:tc>
          <w:tcPr>
            <w:tcW w:w="2340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5</w:t>
            </w:r>
          </w:p>
        </w:tc>
        <w:tc>
          <w:tcPr>
            <w:tcW w:w="2391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0.0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5</w:t>
            </w:r>
          </w:p>
        </w:tc>
      </w:tr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7" w:hRule="atLeast"/>
          <w:jc w:val="center"/>
        </w:trPr>
        <w:tc>
          <w:tcPr>
            <w:tcW w:w="70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3</w:t>
            </w:r>
          </w:p>
        </w:tc>
        <w:tc>
          <w:tcPr>
            <w:tcW w:w="4181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浙江物产</w:t>
            </w:r>
          </w:p>
        </w:tc>
        <w:tc>
          <w:tcPr>
            <w:tcW w:w="2340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</w:t>
            </w:r>
          </w:p>
        </w:tc>
        <w:tc>
          <w:tcPr>
            <w:tcW w:w="2391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0.0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</w:t>
            </w:r>
          </w:p>
        </w:tc>
      </w:tr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  <w:jc w:val="center"/>
        </w:trPr>
        <w:tc>
          <w:tcPr>
            <w:tcW w:w="70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4</w:t>
            </w:r>
          </w:p>
        </w:tc>
        <w:tc>
          <w:tcPr>
            <w:tcW w:w="4181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得力</w:t>
            </w:r>
          </w:p>
        </w:tc>
        <w:tc>
          <w:tcPr>
            <w:tcW w:w="2340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</w:t>
            </w:r>
          </w:p>
        </w:tc>
        <w:tc>
          <w:tcPr>
            <w:tcW w:w="2391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0.0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</w:t>
            </w:r>
          </w:p>
        </w:tc>
      </w:tr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  <w:jc w:val="center"/>
        </w:trPr>
        <w:tc>
          <w:tcPr>
            <w:tcW w:w="70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5</w:t>
            </w:r>
          </w:p>
        </w:tc>
        <w:tc>
          <w:tcPr>
            <w:tcW w:w="4181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广博</w:t>
            </w:r>
          </w:p>
        </w:tc>
        <w:tc>
          <w:tcPr>
            <w:tcW w:w="2340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</w:t>
            </w:r>
          </w:p>
        </w:tc>
        <w:tc>
          <w:tcPr>
            <w:tcW w:w="2391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0.0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</w:t>
            </w:r>
          </w:p>
        </w:tc>
      </w:tr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  <w:jc w:val="center"/>
        </w:trPr>
        <w:tc>
          <w:tcPr>
            <w:tcW w:w="70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6</w:t>
            </w:r>
          </w:p>
        </w:tc>
        <w:tc>
          <w:tcPr>
            <w:tcW w:w="4181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齐心</w:t>
            </w:r>
          </w:p>
        </w:tc>
        <w:tc>
          <w:tcPr>
            <w:tcW w:w="2340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2391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0.0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</w:tr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  <w:jc w:val="center"/>
        </w:trPr>
        <w:tc>
          <w:tcPr>
            <w:tcW w:w="70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7</w:t>
            </w:r>
          </w:p>
        </w:tc>
        <w:tc>
          <w:tcPr>
            <w:tcW w:w="4181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咸亨</w:t>
            </w:r>
          </w:p>
        </w:tc>
        <w:tc>
          <w:tcPr>
            <w:tcW w:w="2340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2391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0.0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</w:tr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  <w:jc w:val="center"/>
        </w:trPr>
        <w:tc>
          <w:tcPr>
            <w:tcW w:w="70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8</w:t>
            </w:r>
          </w:p>
        </w:tc>
        <w:tc>
          <w:tcPr>
            <w:tcW w:w="4181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晨光</w:t>
            </w:r>
          </w:p>
        </w:tc>
        <w:tc>
          <w:tcPr>
            <w:tcW w:w="2340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2391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0.01</w:t>
            </w:r>
          </w:p>
        </w:tc>
      </w:tr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  <w:jc w:val="center"/>
        </w:trPr>
        <w:tc>
          <w:tcPr>
            <w:tcW w:w="70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9</w:t>
            </w:r>
          </w:p>
        </w:tc>
        <w:tc>
          <w:tcPr>
            <w:tcW w:w="4181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苏宁</w:t>
            </w:r>
          </w:p>
        </w:tc>
        <w:tc>
          <w:tcPr>
            <w:tcW w:w="2340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2391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0.01</w:t>
            </w:r>
          </w:p>
        </w:tc>
      </w:tr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  <w:jc w:val="center"/>
        </w:trPr>
        <w:tc>
          <w:tcPr>
            <w:tcW w:w="70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10</w:t>
            </w:r>
          </w:p>
        </w:tc>
        <w:tc>
          <w:tcPr>
            <w:tcW w:w="4181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鑫方盛</w:t>
            </w:r>
          </w:p>
        </w:tc>
        <w:tc>
          <w:tcPr>
            <w:tcW w:w="2340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2391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0.01</w:t>
            </w:r>
          </w:p>
        </w:tc>
      </w:tr>
    </w:tbl>
    <w:p>
      <w:pPr>
        <w:numPr>
          <w:ilvl w:val="255"/>
          <w:numId w:val="0"/>
        </w:numPr>
        <w:spacing w:line="580" w:lineRule="exact"/>
        <w:ind w:firstLine="643" w:firstLineChars="200"/>
        <w:jc w:val="left"/>
        <w:rPr>
          <w:rFonts w:ascii="方正楷体_GBK" w:hAnsi="黑体" w:eastAsia="方正楷体_GBK"/>
          <w:sz w:val="32"/>
          <w:szCs w:val="32"/>
        </w:rPr>
      </w:pP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</w:rPr>
        <w:t>（二）价格异常商品</w:t>
      </w:r>
    </w:p>
    <w:p>
      <w:pPr>
        <w:numPr>
          <w:ilvl w:val="255"/>
          <w:numId w:val="0"/>
        </w:numPr>
        <w:spacing w:line="580" w:lineRule="exact"/>
        <w:ind w:firstLine="640" w:firstLineChars="200"/>
        <w:jc w:val="left"/>
        <w:rPr>
          <w:rFonts w:ascii="宋体" w:hAnsi="宋体" w:eastAsia="宋体"/>
          <w:b/>
          <w:sz w:val="28"/>
          <w:szCs w:val="28"/>
        </w:rPr>
      </w:pPr>
      <w:r>
        <w:rPr>
          <w:rFonts w:hint="eastAsia" w:ascii="仿宋_GB2312" w:eastAsia="仿宋_GB2312"/>
          <w:sz w:val="32"/>
          <w:szCs w:val="32"/>
        </w:rPr>
        <w:t>经稽查，本月共计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31</w:t>
      </w:r>
      <w:r>
        <w:rPr>
          <w:rFonts w:hint="eastAsia" w:ascii="仿宋_GB2312" w:eastAsia="仿宋_GB2312"/>
          <w:sz w:val="32"/>
          <w:szCs w:val="32"/>
        </w:rPr>
        <w:t>件商品因价格异常被冻结下架。根据采购协议扣分规则，对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9</w:t>
      </w:r>
      <w:r>
        <w:rPr>
          <w:rFonts w:hint="eastAsia" w:ascii="仿宋_GB2312" w:eastAsia="仿宋_GB2312"/>
          <w:sz w:val="32"/>
          <w:szCs w:val="32"/>
        </w:rPr>
        <w:t>家供应商执行每件违规商品扣除0.01分，详见表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eastAsia="仿宋_GB2312"/>
          <w:sz w:val="32"/>
          <w:szCs w:val="32"/>
        </w:rPr>
        <w:t>。</w:t>
      </w:r>
    </w:p>
    <w:p>
      <w:pPr>
        <w:pStyle w:val="2"/>
        <w:jc w:val="center"/>
      </w:pPr>
      <w:r>
        <w:rPr>
          <w:rFonts w:hint="eastAsia" w:ascii="宋体" w:hAnsi="宋体" w:eastAsia="宋体"/>
          <w:b/>
          <w:sz w:val="28"/>
          <w:szCs w:val="28"/>
        </w:rPr>
        <w:t>表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5</w:t>
      </w:r>
      <w:r>
        <w:rPr>
          <w:rFonts w:hint="eastAsia" w:ascii="宋体" w:hAnsi="宋体" w:eastAsia="宋体"/>
          <w:b/>
          <w:sz w:val="28"/>
          <w:szCs w:val="28"/>
        </w:rPr>
        <w:t xml:space="preserve"> 价格异常商品扣分表</w:t>
      </w:r>
    </w:p>
    <w:tbl>
      <w:tblPr>
        <w:tblStyle w:val="12"/>
        <w:tblW w:w="9621" w:type="dxa"/>
        <w:jc w:val="center"/>
        <w:tblBorders>
          <w:top w:val="double" w:color="auto" w:sz="4" w:space="0"/>
          <w:left w:val="none" w:color="auto" w:sz="0" w:space="0"/>
          <w:bottom w:val="doub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9"/>
        <w:gridCol w:w="4181"/>
        <w:gridCol w:w="2340"/>
        <w:gridCol w:w="2391"/>
      </w:tblGrid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tblHeader/>
          <w:jc w:val="center"/>
        </w:trPr>
        <w:tc>
          <w:tcPr>
            <w:tcW w:w="70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序号</w:t>
            </w:r>
          </w:p>
        </w:tc>
        <w:tc>
          <w:tcPr>
            <w:tcW w:w="4181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供应商名称</w:t>
            </w:r>
          </w:p>
        </w:tc>
        <w:tc>
          <w:tcPr>
            <w:tcW w:w="2340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违规商品（件/次）</w:t>
            </w:r>
          </w:p>
        </w:tc>
        <w:tc>
          <w:tcPr>
            <w:tcW w:w="2391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本项合计扣分</w:t>
            </w:r>
          </w:p>
        </w:tc>
      </w:tr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  <w:jc w:val="center"/>
        </w:trPr>
        <w:tc>
          <w:tcPr>
            <w:tcW w:w="70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4181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理光</w:t>
            </w:r>
          </w:p>
        </w:tc>
        <w:tc>
          <w:tcPr>
            <w:tcW w:w="2340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8</w:t>
            </w:r>
          </w:p>
        </w:tc>
        <w:tc>
          <w:tcPr>
            <w:tcW w:w="2391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0.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08</w:t>
            </w:r>
          </w:p>
        </w:tc>
      </w:tr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  <w:jc w:val="center"/>
        </w:trPr>
        <w:tc>
          <w:tcPr>
            <w:tcW w:w="70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2</w:t>
            </w:r>
          </w:p>
        </w:tc>
        <w:tc>
          <w:tcPr>
            <w:tcW w:w="4181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奔图</w:t>
            </w:r>
          </w:p>
        </w:tc>
        <w:tc>
          <w:tcPr>
            <w:tcW w:w="2340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6</w:t>
            </w:r>
          </w:p>
        </w:tc>
        <w:tc>
          <w:tcPr>
            <w:tcW w:w="2391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0.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06</w:t>
            </w:r>
          </w:p>
        </w:tc>
      </w:tr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  <w:jc w:val="center"/>
        </w:trPr>
        <w:tc>
          <w:tcPr>
            <w:tcW w:w="70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</w:t>
            </w:r>
          </w:p>
        </w:tc>
        <w:tc>
          <w:tcPr>
            <w:tcW w:w="4181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富士胶片</w:t>
            </w:r>
          </w:p>
        </w:tc>
        <w:tc>
          <w:tcPr>
            <w:tcW w:w="2340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6</w:t>
            </w:r>
          </w:p>
        </w:tc>
        <w:tc>
          <w:tcPr>
            <w:tcW w:w="2391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0.0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6</w:t>
            </w:r>
          </w:p>
        </w:tc>
      </w:tr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  <w:jc w:val="center"/>
        </w:trPr>
        <w:tc>
          <w:tcPr>
            <w:tcW w:w="70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</w:t>
            </w:r>
          </w:p>
        </w:tc>
        <w:tc>
          <w:tcPr>
            <w:tcW w:w="4181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京东</w:t>
            </w:r>
          </w:p>
        </w:tc>
        <w:tc>
          <w:tcPr>
            <w:tcW w:w="2340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5</w:t>
            </w:r>
          </w:p>
        </w:tc>
        <w:tc>
          <w:tcPr>
            <w:tcW w:w="2391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0.05</w:t>
            </w:r>
          </w:p>
        </w:tc>
      </w:tr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  <w:jc w:val="center"/>
        </w:trPr>
        <w:tc>
          <w:tcPr>
            <w:tcW w:w="70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5</w:t>
            </w:r>
          </w:p>
        </w:tc>
        <w:tc>
          <w:tcPr>
            <w:tcW w:w="4181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咸亨</w:t>
            </w:r>
          </w:p>
        </w:tc>
        <w:tc>
          <w:tcPr>
            <w:tcW w:w="2340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2391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0.02</w:t>
            </w:r>
          </w:p>
        </w:tc>
      </w:tr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  <w:jc w:val="center"/>
        </w:trPr>
        <w:tc>
          <w:tcPr>
            <w:tcW w:w="70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6</w:t>
            </w:r>
          </w:p>
        </w:tc>
        <w:tc>
          <w:tcPr>
            <w:tcW w:w="4181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欧菲斯</w:t>
            </w:r>
          </w:p>
        </w:tc>
        <w:tc>
          <w:tcPr>
            <w:tcW w:w="2340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eastAsia="zh-CN" w:bidi="ar"/>
              </w:rPr>
              <w:t>1</w:t>
            </w:r>
          </w:p>
        </w:tc>
        <w:tc>
          <w:tcPr>
            <w:tcW w:w="2391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0.01</w:t>
            </w:r>
          </w:p>
        </w:tc>
      </w:tr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  <w:jc w:val="center"/>
        </w:trPr>
        <w:tc>
          <w:tcPr>
            <w:tcW w:w="70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7</w:t>
            </w:r>
          </w:p>
        </w:tc>
        <w:tc>
          <w:tcPr>
            <w:tcW w:w="4181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惠普</w:t>
            </w:r>
          </w:p>
        </w:tc>
        <w:tc>
          <w:tcPr>
            <w:tcW w:w="2340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2391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0.01</w:t>
            </w:r>
          </w:p>
        </w:tc>
      </w:tr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  <w:jc w:val="center"/>
        </w:trPr>
        <w:tc>
          <w:tcPr>
            <w:tcW w:w="70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8</w:t>
            </w:r>
          </w:p>
        </w:tc>
        <w:tc>
          <w:tcPr>
            <w:tcW w:w="4181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苏宁</w:t>
            </w:r>
          </w:p>
        </w:tc>
        <w:tc>
          <w:tcPr>
            <w:tcW w:w="2340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2391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0.01</w:t>
            </w:r>
          </w:p>
        </w:tc>
      </w:tr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  <w:jc w:val="center"/>
        </w:trPr>
        <w:tc>
          <w:tcPr>
            <w:tcW w:w="70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9</w:t>
            </w:r>
          </w:p>
        </w:tc>
        <w:tc>
          <w:tcPr>
            <w:tcW w:w="4181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联想</w:t>
            </w:r>
          </w:p>
        </w:tc>
        <w:tc>
          <w:tcPr>
            <w:tcW w:w="2340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2391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0.01</w:t>
            </w:r>
          </w:p>
        </w:tc>
      </w:tr>
    </w:tbl>
    <w:p>
      <w:pPr>
        <w:numPr>
          <w:ilvl w:val="255"/>
          <w:numId w:val="0"/>
        </w:numPr>
        <w:spacing w:line="580" w:lineRule="exact"/>
        <w:ind w:firstLine="643" w:firstLineChars="200"/>
        <w:jc w:val="left"/>
        <w:rPr>
          <w:rFonts w:ascii="方正楷体_GBK" w:hAnsi="黑体" w:eastAsia="方正楷体_GBK"/>
          <w:sz w:val="32"/>
          <w:szCs w:val="32"/>
        </w:rPr>
      </w:pP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</w:rPr>
        <w:t>（三）品类覆盖率不足</w:t>
      </w:r>
    </w:p>
    <w:p>
      <w:pPr>
        <w:adjustRightInd w:val="0"/>
        <w:snapToGrid w:val="0"/>
        <w:spacing w:line="580" w:lineRule="exact"/>
        <w:ind w:firstLine="640" w:firstLineChars="200"/>
        <w:rPr>
          <w:rFonts w:ascii="仿宋_GB2312" w:hAnsi="宋体" w:eastAsia="仿宋_GB2312" w:cs="Times New Roman"/>
          <w:snapToGrid w:val="0"/>
          <w:kern w:val="0"/>
          <w:sz w:val="32"/>
          <w:szCs w:val="32"/>
        </w:rPr>
      </w:pPr>
      <w:r>
        <w:rPr>
          <w:rFonts w:hint="eastAsia" w:ascii="仿宋_GB2312" w:hAnsi="宋体" w:eastAsia="仿宋_GB2312" w:cs="Times New Roman"/>
          <w:snapToGrid w:val="0"/>
          <w:kern w:val="0"/>
          <w:sz w:val="32"/>
          <w:szCs w:val="32"/>
        </w:rPr>
        <w:t>本月</w:t>
      </w:r>
      <w:r>
        <w:rPr>
          <w:rFonts w:hint="eastAsia" w:ascii="仿宋_GB2312" w:hAnsi="宋体" w:eastAsia="仿宋_GB2312" w:cs="Times New Roman"/>
          <w:snapToGrid w:val="0"/>
          <w:kern w:val="0"/>
          <w:sz w:val="32"/>
          <w:szCs w:val="32"/>
          <w:lang w:val="en-US" w:eastAsia="zh-CN"/>
        </w:rPr>
        <w:t>10</w:t>
      </w:r>
      <w:r>
        <w:rPr>
          <w:rFonts w:hint="eastAsia" w:ascii="仿宋_GB2312" w:hAnsi="宋体" w:eastAsia="仿宋_GB2312" w:cs="Times New Roman"/>
          <w:snapToGrid w:val="0"/>
          <w:kern w:val="0"/>
          <w:sz w:val="32"/>
          <w:szCs w:val="32"/>
        </w:rPr>
        <w:t>家集货商品类覆盖率未达到95%，沟通后，5个工作日内提交上架申请后覆盖率仍达不到95%,根据采购协议扣分规则，执行扣除0.1分。详见表</w:t>
      </w:r>
      <w:r>
        <w:rPr>
          <w:rFonts w:hint="eastAsia" w:ascii="仿宋_GB2312" w:hAnsi="宋体" w:eastAsia="仿宋_GB2312" w:cs="Times New Roman"/>
          <w:snapToGrid w:val="0"/>
          <w:kern w:val="0"/>
          <w:sz w:val="32"/>
          <w:szCs w:val="32"/>
          <w:lang w:val="en-US" w:eastAsia="zh-CN"/>
        </w:rPr>
        <w:t>6</w:t>
      </w:r>
      <w:r>
        <w:rPr>
          <w:rFonts w:hint="eastAsia" w:ascii="仿宋_GB2312" w:hAnsi="宋体" w:eastAsia="仿宋_GB2312" w:cs="Times New Roman"/>
          <w:snapToGrid w:val="0"/>
          <w:kern w:val="0"/>
          <w:sz w:val="32"/>
          <w:szCs w:val="32"/>
        </w:rPr>
        <w:t>-1。</w:t>
      </w:r>
    </w:p>
    <w:p>
      <w:pPr>
        <w:adjustRightInd w:val="0"/>
        <w:snapToGrid w:val="0"/>
        <w:spacing w:line="580" w:lineRule="exact"/>
        <w:ind w:firstLine="640" w:firstLineChars="200"/>
        <w:rPr>
          <w:rFonts w:ascii="仿宋_GB2312" w:hAnsi="宋体" w:eastAsia="仿宋_GB2312" w:cs="Times New Roman"/>
          <w:snapToGrid w:val="0"/>
          <w:kern w:val="0"/>
          <w:sz w:val="32"/>
          <w:szCs w:val="32"/>
          <w:lang w:val="de-DE"/>
        </w:rPr>
      </w:pPr>
      <w:r>
        <w:rPr>
          <w:rFonts w:hint="eastAsia" w:ascii="仿宋_GB2312" w:hAnsi="宋体" w:eastAsia="仿宋_GB2312" w:cs="Times New Roman"/>
          <w:snapToGrid w:val="0"/>
          <w:kern w:val="0"/>
          <w:sz w:val="32"/>
          <w:szCs w:val="32"/>
        </w:rPr>
        <w:t>本月原厂商品类覆盖率对照应答时拟推送商品上架清单进行考核，根据采购协议扣分规则，对覆盖率未达到95%的</w:t>
      </w:r>
      <w:r>
        <w:rPr>
          <w:rFonts w:hint="eastAsia" w:ascii="仿宋_GB2312" w:hAnsi="宋体" w:eastAsia="仿宋_GB2312" w:cs="Times New Roman"/>
          <w:snapToGrid w:val="0"/>
          <w:kern w:val="0"/>
          <w:sz w:val="32"/>
          <w:szCs w:val="32"/>
          <w:lang w:val="en-US" w:eastAsia="zh-CN"/>
        </w:rPr>
        <w:t>7</w:t>
      </w:r>
      <w:r>
        <w:rPr>
          <w:rFonts w:hint="eastAsia" w:ascii="仿宋_GB2312" w:hAnsi="宋体" w:eastAsia="仿宋_GB2312" w:cs="Times New Roman"/>
          <w:snapToGrid w:val="0"/>
          <w:kern w:val="0"/>
          <w:sz w:val="32"/>
          <w:szCs w:val="32"/>
        </w:rPr>
        <w:t>家原厂商执行扣除0.1分。详见表</w:t>
      </w:r>
      <w:r>
        <w:rPr>
          <w:rFonts w:hint="eastAsia" w:ascii="仿宋_GB2312" w:hAnsi="宋体" w:eastAsia="仿宋_GB2312" w:cs="Times New Roman"/>
          <w:snapToGrid w:val="0"/>
          <w:kern w:val="0"/>
          <w:sz w:val="32"/>
          <w:szCs w:val="32"/>
          <w:lang w:val="en-US" w:eastAsia="zh-CN"/>
        </w:rPr>
        <w:t>6</w:t>
      </w:r>
      <w:r>
        <w:rPr>
          <w:rFonts w:hint="eastAsia" w:ascii="仿宋_GB2312" w:hAnsi="宋体" w:eastAsia="仿宋_GB2312" w:cs="Times New Roman"/>
          <w:snapToGrid w:val="0"/>
          <w:kern w:val="0"/>
          <w:sz w:val="32"/>
          <w:szCs w:val="32"/>
        </w:rPr>
        <w:t>-2。</w:t>
      </w:r>
    </w:p>
    <w:p>
      <w:pPr>
        <w:spacing w:line="580" w:lineRule="exact"/>
        <w:ind w:firstLine="562" w:firstLineChars="200"/>
        <w:jc w:val="center"/>
        <w:rPr>
          <w:rFonts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表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6</w:t>
      </w:r>
      <w:r>
        <w:rPr>
          <w:rFonts w:ascii="宋体" w:hAnsi="宋体" w:eastAsia="宋体"/>
          <w:b/>
          <w:sz w:val="28"/>
          <w:szCs w:val="28"/>
        </w:rPr>
        <w:t>-1</w:t>
      </w:r>
      <w:r>
        <w:rPr>
          <w:rFonts w:hint="eastAsia" w:ascii="宋体" w:hAnsi="宋体" w:eastAsia="宋体"/>
          <w:b/>
          <w:sz w:val="28"/>
          <w:szCs w:val="28"/>
        </w:rPr>
        <w:t xml:space="preserve"> 品类覆盖率不足扣分表（集货商）</w:t>
      </w:r>
    </w:p>
    <w:tbl>
      <w:tblPr>
        <w:tblStyle w:val="12"/>
        <w:tblW w:w="9705" w:type="dxa"/>
        <w:tblInd w:w="-426" w:type="dxa"/>
        <w:tblBorders>
          <w:top w:val="double" w:color="auto" w:sz="4" w:space="0"/>
          <w:left w:val="none" w:color="auto" w:sz="0" w:space="0"/>
          <w:bottom w:val="doub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8"/>
        <w:gridCol w:w="4163"/>
        <w:gridCol w:w="1145"/>
        <w:gridCol w:w="1038"/>
        <w:gridCol w:w="1385"/>
        <w:gridCol w:w="1266"/>
      </w:tblGrid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atLeast"/>
          <w:tblHeader/>
        </w:trPr>
        <w:tc>
          <w:tcPr>
            <w:tcW w:w="708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序号</w:t>
            </w:r>
          </w:p>
        </w:tc>
        <w:tc>
          <w:tcPr>
            <w:tcW w:w="4163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供应商名称</w:t>
            </w:r>
          </w:p>
        </w:tc>
        <w:tc>
          <w:tcPr>
            <w:tcW w:w="1145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合规品类</w:t>
            </w:r>
          </w:p>
        </w:tc>
        <w:tc>
          <w:tcPr>
            <w:tcW w:w="1038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品类总数</w:t>
            </w:r>
          </w:p>
        </w:tc>
        <w:tc>
          <w:tcPr>
            <w:tcW w:w="1385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品类覆盖率（要求≥95%）</w:t>
            </w:r>
          </w:p>
        </w:tc>
        <w:tc>
          <w:tcPr>
            <w:tcW w:w="1266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本项扣分</w:t>
            </w:r>
          </w:p>
        </w:tc>
      </w:tr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708" w:type="dxa"/>
            <w:tcBorders>
              <w:top w:val="doub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1</w:t>
            </w:r>
          </w:p>
        </w:tc>
        <w:tc>
          <w:tcPr>
            <w:tcW w:w="4163" w:type="dxa"/>
            <w:tcBorders>
              <w:top w:val="doub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史泰博</w:t>
            </w:r>
          </w:p>
        </w:tc>
        <w:tc>
          <w:tcPr>
            <w:tcW w:w="1145" w:type="dxa"/>
            <w:tcBorders>
              <w:top w:val="doub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422</w:t>
            </w:r>
          </w:p>
        </w:tc>
        <w:tc>
          <w:tcPr>
            <w:tcW w:w="1038" w:type="dxa"/>
            <w:tcBorders>
              <w:top w:val="doub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473</w:t>
            </w:r>
          </w:p>
        </w:tc>
        <w:tc>
          <w:tcPr>
            <w:tcW w:w="1385" w:type="dxa"/>
            <w:tcBorders>
              <w:top w:val="doub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89.22%</w:t>
            </w:r>
          </w:p>
        </w:tc>
        <w:tc>
          <w:tcPr>
            <w:tcW w:w="1266" w:type="dxa"/>
            <w:tcBorders>
              <w:top w:val="doub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708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2</w:t>
            </w:r>
          </w:p>
        </w:tc>
        <w:tc>
          <w:tcPr>
            <w:tcW w:w="41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鑫方盛</w:t>
            </w:r>
          </w:p>
        </w:tc>
        <w:tc>
          <w:tcPr>
            <w:tcW w:w="11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57</w:t>
            </w:r>
          </w:p>
        </w:tc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65</w:t>
            </w:r>
          </w:p>
        </w:tc>
        <w:tc>
          <w:tcPr>
            <w:tcW w:w="1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87.69%</w:t>
            </w:r>
          </w:p>
        </w:tc>
        <w:tc>
          <w:tcPr>
            <w:tcW w:w="12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708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3</w:t>
            </w:r>
          </w:p>
        </w:tc>
        <w:tc>
          <w:tcPr>
            <w:tcW w:w="41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晨光</w:t>
            </w:r>
          </w:p>
        </w:tc>
        <w:tc>
          <w:tcPr>
            <w:tcW w:w="11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414</w:t>
            </w:r>
          </w:p>
        </w:tc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473</w:t>
            </w:r>
          </w:p>
        </w:tc>
        <w:tc>
          <w:tcPr>
            <w:tcW w:w="1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87.53%</w:t>
            </w:r>
          </w:p>
        </w:tc>
        <w:tc>
          <w:tcPr>
            <w:tcW w:w="12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708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4</w:t>
            </w:r>
          </w:p>
        </w:tc>
        <w:tc>
          <w:tcPr>
            <w:tcW w:w="41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得力</w:t>
            </w:r>
          </w:p>
        </w:tc>
        <w:tc>
          <w:tcPr>
            <w:tcW w:w="11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414</w:t>
            </w:r>
          </w:p>
        </w:tc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473</w:t>
            </w:r>
          </w:p>
        </w:tc>
        <w:tc>
          <w:tcPr>
            <w:tcW w:w="1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87.53%</w:t>
            </w:r>
          </w:p>
        </w:tc>
        <w:tc>
          <w:tcPr>
            <w:tcW w:w="12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708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5</w:t>
            </w:r>
          </w:p>
        </w:tc>
        <w:tc>
          <w:tcPr>
            <w:tcW w:w="41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欧菲斯</w:t>
            </w:r>
          </w:p>
        </w:tc>
        <w:tc>
          <w:tcPr>
            <w:tcW w:w="11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345</w:t>
            </w:r>
          </w:p>
        </w:tc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397</w:t>
            </w:r>
          </w:p>
        </w:tc>
        <w:tc>
          <w:tcPr>
            <w:tcW w:w="1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86.90%</w:t>
            </w:r>
          </w:p>
        </w:tc>
        <w:tc>
          <w:tcPr>
            <w:tcW w:w="12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708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6</w:t>
            </w:r>
          </w:p>
        </w:tc>
        <w:tc>
          <w:tcPr>
            <w:tcW w:w="41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领先未来</w:t>
            </w:r>
          </w:p>
        </w:tc>
        <w:tc>
          <w:tcPr>
            <w:tcW w:w="11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148</w:t>
            </w:r>
          </w:p>
        </w:tc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174</w:t>
            </w:r>
          </w:p>
        </w:tc>
        <w:tc>
          <w:tcPr>
            <w:tcW w:w="1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85.06%</w:t>
            </w:r>
          </w:p>
        </w:tc>
        <w:tc>
          <w:tcPr>
            <w:tcW w:w="12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708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7</w:t>
            </w:r>
          </w:p>
        </w:tc>
        <w:tc>
          <w:tcPr>
            <w:tcW w:w="41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齐心</w:t>
            </w:r>
          </w:p>
        </w:tc>
        <w:tc>
          <w:tcPr>
            <w:tcW w:w="11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402</w:t>
            </w:r>
          </w:p>
        </w:tc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473</w:t>
            </w:r>
          </w:p>
        </w:tc>
        <w:tc>
          <w:tcPr>
            <w:tcW w:w="1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84.99%</w:t>
            </w:r>
          </w:p>
        </w:tc>
        <w:tc>
          <w:tcPr>
            <w:tcW w:w="12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363" w:hRule="atLeast"/>
        </w:trPr>
        <w:tc>
          <w:tcPr>
            <w:tcW w:w="708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8</w:t>
            </w:r>
          </w:p>
        </w:tc>
        <w:tc>
          <w:tcPr>
            <w:tcW w:w="41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震坤行</w:t>
            </w:r>
          </w:p>
        </w:tc>
        <w:tc>
          <w:tcPr>
            <w:tcW w:w="11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45</w:t>
            </w:r>
          </w:p>
        </w:tc>
        <w:tc>
          <w:tcPr>
            <w:tcW w:w="10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65</w:t>
            </w:r>
          </w:p>
        </w:tc>
        <w:tc>
          <w:tcPr>
            <w:tcW w:w="13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69.23%</w:t>
            </w:r>
          </w:p>
        </w:tc>
        <w:tc>
          <w:tcPr>
            <w:tcW w:w="12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363" w:hRule="atLeast"/>
        </w:trPr>
        <w:tc>
          <w:tcPr>
            <w:tcW w:w="708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9</w:t>
            </w:r>
          </w:p>
        </w:tc>
        <w:tc>
          <w:tcPr>
            <w:tcW w:w="41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苏宁</w:t>
            </w:r>
          </w:p>
        </w:tc>
        <w:tc>
          <w:tcPr>
            <w:tcW w:w="11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225</w:t>
            </w:r>
          </w:p>
        </w:tc>
        <w:tc>
          <w:tcPr>
            <w:tcW w:w="10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473</w:t>
            </w:r>
          </w:p>
        </w:tc>
        <w:tc>
          <w:tcPr>
            <w:tcW w:w="13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47.57%</w:t>
            </w:r>
          </w:p>
        </w:tc>
        <w:tc>
          <w:tcPr>
            <w:tcW w:w="12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363" w:hRule="atLeast"/>
        </w:trPr>
        <w:tc>
          <w:tcPr>
            <w:tcW w:w="708" w:type="dxa"/>
            <w:tcBorders>
              <w:top w:val="single" w:color="000000" w:sz="4" w:space="0"/>
              <w:bottom w:val="doub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10</w:t>
            </w:r>
          </w:p>
        </w:tc>
        <w:tc>
          <w:tcPr>
            <w:tcW w:w="4163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京东</w:t>
            </w:r>
          </w:p>
        </w:tc>
        <w:tc>
          <w:tcPr>
            <w:tcW w:w="1145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82</w:t>
            </w:r>
          </w:p>
        </w:tc>
        <w:tc>
          <w:tcPr>
            <w:tcW w:w="1038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473</w:t>
            </w:r>
          </w:p>
        </w:tc>
        <w:tc>
          <w:tcPr>
            <w:tcW w:w="1385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17.34%</w:t>
            </w:r>
          </w:p>
        </w:tc>
        <w:tc>
          <w:tcPr>
            <w:tcW w:w="1266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</w:tbl>
    <w:p>
      <w:pPr>
        <w:spacing w:line="580" w:lineRule="exact"/>
        <w:jc w:val="center"/>
        <w:rPr>
          <w:rFonts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表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6</w:t>
      </w:r>
      <w:r>
        <w:rPr>
          <w:rFonts w:hint="eastAsia" w:ascii="宋体" w:hAnsi="宋体" w:eastAsia="宋体"/>
          <w:b/>
          <w:sz w:val="28"/>
          <w:szCs w:val="28"/>
        </w:rPr>
        <w:t>-2 品类覆盖率不足扣分表（原厂商）</w:t>
      </w:r>
    </w:p>
    <w:tbl>
      <w:tblPr>
        <w:tblStyle w:val="12"/>
        <w:tblW w:w="9640" w:type="dxa"/>
        <w:tblInd w:w="-426" w:type="dxa"/>
        <w:tblBorders>
          <w:top w:val="double" w:color="000000" w:sz="4" w:space="0"/>
          <w:left w:val="none" w:color="auto" w:sz="0" w:space="0"/>
          <w:bottom w:val="double" w:color="000000" w:sz="4" w:space="0"/>
          <w:right w:val="none" w:color="auto" w:sz="0" w:space="0"/>
          <w:insideH w:val="single" w:color="000000" w:sz="4" w:space="0"/>
          <w:insideV w:val="single" w:color="000000" w:sz="4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852"/>
        <w:gridCol w:w="3969"/>
        <w:gridCol w:w="992"/>
        <w:gridCol w:w="1134"/>
        <w:gridCol w:w="1417"/>
        <w:gridCol w:w="1276"/>
      </w:tblGrid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828" w:hRule="atLeast"/>
        </w:trPr>
        <w:tc>
          <w:tcPr>
            <w:tcW w:w="852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序号</w:t>
            </w:r>
          </w:p>
        </w:tc>
        <w:tc>
          <w:tcPr>
            <w:tcW w:w="396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原厂商名称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在架+待上架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商品清单总数</w:t>
            </w: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覆盖率（要求≥95%）</w:t>
            </w:r>
          </w:p>
        </w:tc>
        <w:tc>
          <w:tcPr>
            <w:tcW w:w="1276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本项扣分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363" w:hRule="atLeast"/>
        </w:trPr>
        <w:tc>
          <w:tcPr>
            <w:tcW w:w="852" w:type="dxa"/>
            <w:tcBorders>
              <w:top w:val="doub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1</w:t>
            </w:r>
          </w:p>
        </w:tc>
        <w:tc>
          <w:tcPr>
            <w:tcW w:w="3969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理光</w:t>
            </w:r>
          </w:p>
        </w:tc>
        <w:tc>
          <w:tcPr>
            <w:tcW w:w="992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52</w:t>
            </w:r>
          </w:p>
        </w:tc>
        <w:tc>
          <w:tcPr>
            <w:tcW w:w="1134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71</w:t>
            </w:r>
          </w:p>
        </w:tc>
        <w:tc>
          <w:tcPr>
            <w:tcW w:w="1417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73.24%</w:t>
            </w:r>
          </w:p>
        </w:tc>
        <w:tc>
          <w:tcPr>
            <w:tcW w:w="1276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363" w:hRule="atLeast"/>
        </w:trPr>
        <w:tc>
          <w:tcPr>
            <w:tcW w:w="852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2</w:t>
            </w:r>
          </w:p>
        </w:tc>
        <w:tc>
          <w:tcPr>
            <w:tcW w:w="3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立思辰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40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57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70.18%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363" w:hRule="atLeast"/>
        </w:trPr>
        <w:tc>
          <w:tcPr>
            <w:tcW w:w="852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3</w:t>
            </w:r>
          </w:p>
        </w:tc>
        <w:tc>
          <w:tcPr>
            <w:tcW w:w="3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富士胶片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27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39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69.23%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363" w:hRule="atLeast"/>
        </w:trPr>
        <w:tc>
          <w:tcPr>
            <w:tcW w:w="852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4</w:t>
            </w:r>
          </w:p>
        </w:tc>
        <w:tc>
          <w:tcPr>
            <w:tcW w:w="3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奔图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24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73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32.88%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363" w:hRule="atLeast"/>
        </w:trPr>
        <w:tc>
          <w:tcPr>
            <w:tcW w:w="852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5</w:t>
            </w:r>
          </w:p>
        </w:tc>
        <w:tc>
          <w:tcPr>
            <w:tcW w:w="3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奥克斯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5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16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31.25%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363" w:hRule="atLeast"/>
        </w:trPr>
        <w:tc>
          <w:tcPr>
            <w:tcW w:w="852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3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惠普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43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220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19.55%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363" w:hRule="atLeast"/>
        </w:trPr>
        <w:tc>
          <w:tcPr>
            <w:tcW w:w="852" w:type="dxa"/>
            <w:tcBorders>
              <w:top w:val="single" w:color="000000" w:sz="4" w:space="0"/>
              <w:bottom w:val="doub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7</w:t>
            </w:r>
          </w:p>
        </w:tc>
        <w:tc>
          <w:tcPr>
            <w:tcW w:w="3969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联想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33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6.06%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</w:tbl>
    <w:p>
      <w:pPr>
        <w:numPr>
          <w:ilvl w:val="255"/>
          <w:numId w:val="0"/>
        </w:numPr>
        <w:spacing w:line="580" w:lineRule="exact"/>
        <w:ind w:firstLine="643" w:firstLineChars="200"/>
        <w:rPr>
          <w:rFonts w:ascii="楷体_GB2312" w:hAnsi="Cambria" w:eastAsia="楷体_GB2312" w:cs="Times New Roman"/>
          <w:b/>
          <w:bCs/>
          <w:snapToGrid w:val="0"/>
          <w:kern w:val="0"/>
          <w:sz w:val="32"/>
          <w:szCs w:val="32"/>
        </w:rPr>
      </w:pP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</w:rPr>
        <w:t>（四）商品上架审核通过率低</w:t>
      </w:r>
    </w:p>
    <w:p>
      <w:pPr>
        <w:numPr>
          <w:ilvl w:val="255"/>
          <w:numId w:val="0"/>
        </w:numPr>
        <w:spacing w:line="58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本月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eastAsia="仿宋_GB2312"/>
          <w:sz w:val="32"/>
          <w:szCs w:val="32"/>
        </w:rPr>
        <w:t>家集货商商品上架审核通过率低于70%，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eastAsia="仿宋_GB2312"/>
          <w:sz w:val="32"/>
          <w:szCs w:val="32"/>
        </w:rPr>
        <w:t>家原厂商上架审核通过率低于80%，对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</w:t>
      </w:r>
      <w:r>
        <w:rPr>
          <w:rFonts w:hint="eastAsia" w:ascii="仿宋_GB2312" w:eastAsia="仿宋_GB2312"/>
          <w:sz w:val="32"/>
          <w:szCs w:val="32"/>
        </w:rPr>
        <w:t>家供应商分别扣除0</w:t>
      </w:r>
      <w:r>
        <w:rPr>
          <w:rFonts w:ascii="仿宋_GB2312" w:eastAsia="仿宋_GB2312"/>
          <w:sz w:val="32"/>
          <w:szCs w:val="32"/>
        </w:rPr>
        <w:t>.1</w:t>
      </w:r>
      <w:r>
        <w:rPr>
          <w:rFonts w:hint="eastAsia" w:ascii="仿宋_GB2312" w:eastAsia="仿宋_GB2312"/>
          <w:sz w:val="32"/>
          <w:szCs w:val="32"/>
        </w:rPr>
        <w:t>分。详见表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7</w:t>
      </w:r>
      <w:r>
        <w:rPr>
          <w:rFonts w:hint="eastAsia" w:ascii="仿宋_GB2312" w:eastAsia="仿宋_GB2312"/>
          <w:sz w:val="32"/>
          <w:szCs w:val="32"/>
        </w:rPr>
        <w:t>-1、表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7</w:t>
      </w:r>
      <w:r>
        <w:rPr>
          <w:rFonts w:hint="eastAsia" w:ascii="仿宋_GB2312" w:eastAsia="仿宋_GB2312"/>
          <w:sz w:val="32"/>
          <w:szCs w:val="32"/>
        </w:rPr>
        <w:t>-2。</w:t>
      </w:r>
    </w:p>
    <w:p>
      <w:pPr>
        <w:spacing w:line="580" w:lineRule="exact"/>
        <w:ind w:firstLine="562" w:firstLineChars="200"/>
        <w:jc w:val="center"/>
      </w:pPr>
      <w:r>
        <w:rPr>
          <w:rFonts w:hint="eastAsia" w:ascii="宋体" w:hAnsi="宋体" w:eastAsia="宋体"/>
          <w:b/>
          <w:sz w:val="28"/>
          <w:szCs w:val="28"/>
        </w:rPr>
        <w:t>表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7</w:t>
      </w:r>
      <w:r>
        <w:rPr>
          <w:rFonts w:hint="eastAsia" w:ascii="宋体" w:hAnsi="宋体" w:eastAsia="宋体"/>
          <w:b/>
          <w:sz w:val="28"/>
          <w:szCs w:val="28"/>
        </w:rPr>
        <w:t>-1 商品上架审核通过率低（集货商）</w:t>
      </w:r>
    </w:p>
    <w:tbl>
      <w:tblPr>
        <w:tblStyle w:val="12"/>
        <w:tblW w:w="10237" w:type="dxa"/>
        <w:tblInd w:w="-581" w:type="dxa"/>
        <w:tblBorders>
          <w:top w:val="double" w:color="auto" w:sz="4" w:space="0"/>
          <w:left w:val="none" w:color="auto" w:sz="0" w:space="0"/>
          <w:bottom w:val="doub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0"/>
        <w:gridCol w:w="3905"/>
        <w:gridCol w:w="831"/>
        <w:gridCol w:w="978"/>
        <w:gridCol w:w="1154"/>
        <w:gridCol w:w="1394"/>
        <w:gridCol w:w="1255"/>
      </w:tblGrid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7" w:hRule="atLeast"/>
          <w:tblHeader/>
        </w:trPr>
        <w:tc>
          <w:tcPr>
            <w:tcW w:w="72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序号</w:t>
            </w:r>
          </w:p>
        </w:tc>
        <w:tc>
          <w:tcPr>
            <w:tcW w:w="3905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供应商名称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通过</w:t>
            </w:r>
          </w:p>
        </w:tc>
        <w:tc>
          <w:tcPr>
            <w:tcW w:w="978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拒绝</w:t>
            </w:r>
          </w:p>
        </w:tc>
        <w:tc>
          <w:tcPr>
            <w:tcW w:w="1154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总计</w:t>
            </w:r>
          </w:p>
        </w:tc>
        <w:tc>
          <w:tcPr>
            <w:tcW w:w="1394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通过率（要求≥70%）</w:t>
            </w:r>
          </w:p>
        </w:tc>
        <w:tc>
          <w:tcPr>
            <w:tcW w:w="1255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本项扣分</w:t>
            </w:r>
          </w:p>
        </w:tc>
      </w:tr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720" w:type="dxa"/>
            <w:tcBorders>
              <w:top w:val="single" w:color="auto" w:sz="4" w:space="0"/>
              <w:bottom w:val="doub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3905" w:type="dxa"/>
            <w:tcBorders>
              <w:top w:val="single" w:color="auto" w:sz="4" w:space="0"/>
              <w:left w:val="single" w:color="auto" w:sz="4" w:space="0"/>
              <w:bottom w:val="doub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苏宁</w:t>
            </w:r>
          </w:p>
        </w:tc>
        <w:tc>
          <w:tcPr>
            <w:tcW w:w="831" w:type="dxa"/>
            <w:tcBorders>
              <w:top w:val="single" w:color="auto" w:sz="4" w:space="0"/>
              <w:left w:val="single" w:color="auto" w:sz="4" w:space="0"/>
              <w:bottom w:val="doub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59</w:t>
            </w:r>
          </w:p>
        </w:tc>
        <w:tc>
          <w:tcPr>
            <w:tcW w:w="978" w:type="dxa"/>
            <w:tcBorders>
              <w:top w:val="single" w:color="auto" w:sz="4" w:space="0"/>
              <w:left w:val="single" w:color="auto" w:sz="4" w:space="0"/>
              <w:bottom w:val="doub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40</w:t>
            </w:r>
          </w:p>
        </w:tc>
        <w:tc>
          <w:tcPr>
            <w:tcW w:w="1154" w:type="dxa"/>
            <w:tcBorders>
              <w:top w:val="single" w:color="auto" w:sz="4" w:space="0"/>
              <w:left w:val="single" w:color="auto" w:sz="4" w:space="0"/>
              <w:bottom w:val="doub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19</w:t>
            </w:r>
          </w:p>
        </w:tc>
        <w:tc>
          <w:tcPr>
            <w:tcW w:w="1394" w:type="dxa"/>
            <w:tcBorders>
              <w:top w:val="single" w:color="auto" w:sz="4" w:space="0"/>
              <w:left w:val="single" w:color="auto" w:sz="4" w:space="0"/>
              <w:bottom w:val="doub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67.80%</w:t>
            </w:r>
          </w:p>
        </w:tc>
        <w:tc>
          <w:tcPr>
            <w:tcW w:w="1255" w:type="dxa"/>
            <w:tcBorders>
              <w:top w:val="single" w:color="auto" w:sz="4" w:space="0"/>
              <w:left w:val="single" w:color="auto" w:sz="4" w:space="0"/>
              <w:bottom w:val="doub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0.1</w:t>
            </w:r>
          </w:p>
        </w:tc>
      </w:tr>
    </w:tbl>
    <w:p>
      <w:pPr>
        <w:numPr>
          <w:ilvl w:val="255"/>
          <w:numId w:val="0"/>
        </w:numPr>
        <w:spacing w:line="580" w:lineRule="exact"/>
        <w:ind w:firstLine="562" w:firstLineChars="200"/>
        <w:jc w:val="center"/>
        <w:rPr>
          <w:rFonts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表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7</w:t>
      </w:r>
      <w:r>
        <w:rPr>
          <w:rFonts w:hint="eastAsia" w:ascii="宋体" w:hAnsi="宋体" w:eastAsia="宋体"/>
          <w:b/>
          <w:sz w:val="28"/>
          <w:szCs w:val="28"/>
        </w:rPr>
        <w:t>-2 商品上架审核通过率低（原厂商）</w:t>
      </w:r>
    </w:p>
    <w:tbl>
      <w:tblPr>
        <w:tblStyle w:val="12"/>
        <w:tblW w:w="10320" w:type="dxa"/>
        <w:tblInd w:w="-627" w:type="dxa"/>
        <w:tblBorders>
          <w:top w:val="double" w:color="auto" w:sz="4" w:space="0"/>
          <w:left w:val="none" w:color="auto" w:sz="0" w:space="0"/>
          <w:bottom w:val="doub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3"/>
        <w:gridCol w:w="4134"/>
        <w:gridCol w:w="1026"/>
        <w:gridCol w:w="1014"/>
        <w:gridCol w:w="1026"/>
        <w:gridCol w:w="1309"/>
        <w:gridCol w:w="1058"/>
      </w:tblGrid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atLeast"/>
          <w:tblHeader/>
        </w:trPr>
        <w:tc>
          <w:tcPr>
            <w:tcW w:w="753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序号</w:t>
            </w:r>
          </w:p>
        </w:tc>
        <w:tc>
          <w:tcPr>
            <w:tcW w:w="4134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供应商名称</w:t>
            </w:r>
          </w:p>
        </w:tc>
        <w:tc>
          <w:tcPr>
            <w:tcW w:w="1026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通过</w:t>
            </w:r>
          </w:p>
        </w:tc>
        <w:tc>
          <w:tcPr>
            <w:tcW w:w="1014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拒绝</w:t>
            </w:r>
          </w:p>
        </w:tc>
        <w:tc>
          <w:tcPr>
            <w:tcW w:w="1026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总计</w:t>
            </w:r>
          </w:p>
        </w:tc>
        <w:tc>
          <w:tcPr>
            <w:tcW w:w="1309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通过率（要求≥80%）</w:t>
            </w:r>
          </w:p>
        </w:tc>
        <w:tc>
          <w:tcPr>
            <w:tcW w:w="1058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本项扣分</w:t>
            </w:r>
          </w:p>
        </w:tc>
      </w:tr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753" w:type="dxa"/>
            <w:tcBorders>
              <w:top w:val="single" w:color="auto" w:sz="4" w:space="0"/>
              <w:bottom w:val="doub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4134" w:type="dxa"/>
            <w:tcBorders>
              <w:top w:val="single" w:color="auto" w:sz="4" w:space="0"/>
              <w:left w:val="single" w:color="auto" w:sz="4" w:space="0"/>
              <w:bottom w:val="doub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奔图</w:t>
            </w: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doub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10</w:t>
            </w:r>
          </w:p>
        </w:tc>
        <w:tc>
          <w:tcPr>
            <w:tcW w:w="1014" w:type="dxa"/>
            <w:tcBorders>
              <w:top w:val="single" w:color="auto" w:sz="4" w:space="0"/>
              <w:left w:val="single" w:color="auto" w:sz="4" w:space="0"/>
              <w:bottom w:val="doub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</w:t>
            </w: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doub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6</w:t>
            </w:r>
          </w:p>
        </w:tc>
        <w:tc>
          <w:tcPr>
            <w:tcW w:w="1309" w:type="dxa"/>
            <w:tcBorders>
              <w:top w:val="single" w:color="auto" w:sz="4" w:space="0"/>
              <w:left w:val="single" w:color="auto" w:sz="4" w:space="0"/>
              <w:bottom w:val="doub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40.00%</w:t>
            </w:r>
          </w:p>
        </w:tc>
        <w:tc>
          <w:tcPr>
            <w:tcW w:w="1058" w:type="dxa"/>
            <w:tcBorders>
              <w:top w:val="single" w:color="auto" w:sz="4" w:space="0"/>
              <w:left w:val="single" w:color="auto" w:sz="4" w:space="0"/>
              <w:bottom w:val="doub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0.1</w:t>
            </w:r>
          </w:p>
        </w:tc>
      </w:tr>
    </w:tbl>
    <w:p>
      <w:pPr>
        <w:numPr>
          <w:ilvl w:val="255"/>
          <w:numId w:val="0"/>
        </w:numPr>
        <w:spacing w:line="580" w:lineRule="exact"/>
        <w:ind w:firstLine="643" w:firstLineChars="200"/>
        <w:jc w:val="left"/>
        <w:rPr>
          <w:rFonts w:ascii="楷体_GB2312" w:hAnsi="Cambria" w:eastAsia="楷体_GB2312" w:cs="Times New Roman"/>
          <w:b/>
          <w:bCs/>
          <w:snapToGrid w:val="0"/>
          <w:kern w:val="0"/>
          <w:sz w:val="32"/>
          <w:szCs w:val="32"/>
        </w:rPr>
      </w:pP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</w:rPr>
        <w:t>（五）未按协议要求维护订单状态</w:t>
      </w:r>
    </w:p>
    <w:p>
      <w:pPr>
        <w:numPr>
          <w:ilvl w:val="255"/>
          <w:numId w:val="0"/>
        </w:numPr>
        <w:spacing w:line="58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本月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9</w:t>
      </w:r>
      <w:r>
        <w:rPr>
          <w:rFonts w:hint="eastAsia" w:ascii="仿宋_GB2312" w:eastAsia="仿宋_GB2312"/>
          <w:sz w:val="32"/>
          <w:szCs w:val="32"/>
        </w:rPr>
        <w:t>家供应商履约过程未按协议要求维护订单状态（发</w:t>
      </w:r>
    </w:p>
    <w:p>
      <w:pPr>
        <w:numPr>
          <w:ilvl w:val="255"/>
          <w:numId w:val="0"/>
        </w:numPr>
        <w:spacing w:line="580" w:lineRule="exac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货异常、供货异常、发票投递异常）占比大于3</w:t>
      </w:r>
      <w:r>
        <w:rPr>
          <w:rFonts w:ascii="仿宋_GB2312" w:eastAsia="仿宋_GB2312"/>
          <w:sz w:val="32"/>
          <w:szCs w:val="32"/>
        </w:rPr>
        <w:t>0</w:t>
      </w:r>
      <w:r>
        <w:rPr>
          <w:rFonts w:hint="eastAsia" w:ascii="仿宋_GB2312" w:eastAsia="仿宋_GB2312"/>
          <w:sz w:val="32"/>
          <w:szCs w:val="32"/>
        </w:rPr>
        <w:t>%，依据采购协议扣分规则，对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9</w:t>
      </w:r>
      <w:r>
        <w:rPr>
          <w:rFonts w:hint="eastAsia" w:ascii="仿宋_GB2312" w:eastAsia="仿宋_GB2312"/>
          <w:sz w:val="32"/>
          <w:szCs w:val="32"/>
        </w:rPr>
        <w:t>家供应商分别扣除0</w:t>
      </w:r>
      <w:r>
        <w:rPr>
          <w:rFonts w:ascii="仿宋_GB2312" w:eastAsia="仿宋_GB2312"/>
          <w:sz w:val="32"/>
          <w:szCs w:val="32"/>
        </w:rPr>
        <w:t>.1</w:t>
      </w:r>
      <w:r>
        <w:rPr>
          <w:rFonts w:hint="eastAsia" w:ascii="仿宋_GB2312" w:eastAsia="仿宋_GB2312"/>
          <w:sz w:val="32"/>
          <w:szCs w:val="32"/>
        </w:rPr>
        <w:t>分。详见表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8</w:t>
      </w:r>
      <w:r>
        <w:rPr>
          <w:rFonts w:hint="eastAsia" w:ascii="仿宋_GB2312" w:eastAsia="仿宋_GB2312"/>
          <w:sz w:val="32"/>
          <w:szCs w:val="32"/>
        </w:rPr>
        <w:t>-1、表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8</w:t>
      </w:r>
      <w:r>
        <w:rPr>
          <w:rFonts w:hint="eastAsia" w:ascii="仿宋_GB2312" w:eastAsia="仿宋_GB2312"/>
          <w:sz w:val="32"/>
          <w:szCs w:val="32"/>
        </w:rPr>
        <w:t>-2。</w:t>
      </w:r>
    </w:p>
    <w:p>
      <w:pPr>
        <w:spacing w:line="594" w:lineRule="exact"/>
        <w:jc w:val="center"/>
        <w:rPr>
          <w:rFonts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表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8</w:t>
      </w:r>
      <w:r>
        <w:rPr>
          <w:rFonts w:hint="eastAsia" w:ascii="宋体" w:hAnsi="宋体" w:eastAsia="宋体"/>
          <w:b/>
          <w:sz w:val="28"/>
          <w:szCs w:val="28"/>
        </w:rPr>
        <w:t>-1 未按协议要求维护订单状态扣分表（集货商）</w:t>
      </w:r>
    </w:p>
    <w:tbl>
      <w:tblPr>
        <w:tblStyle w:val="12"/>
        <w:tblW w:w="10255" w:type="dxa"/>
        <w:tblInd w:w="-738" w:type="dxa"/>
        <w:tblBorders>
          <w:top w:val="double" w:color="000000" w:sz="4" w:space="0"/>
          <w:left w:val="none" w:color="auto" w:sz="0" w:space="0"/>
          <w:bottom w:val="double" w:color="000000" w:sz="4" w:space="0"/>
          <w:right w:val="none" w:color="auto" w:sz="0" w:space="0"/>
          <w:insideH w:val="single" w:color="000000" w:sz="4" w:space="0"/>
          <w:insideV w:val="single" w:color="000000" w:sz="4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618"/>
        <w:gridCol w:w="4036"/>
        <w:gridCol w:w="730"/>
        <w:gridCol w:w="810"/>
        <w:gridCol w:w="580"/>
        <w:gridCol w:w="750"/>
        <w:gridCol w:w="880"/>
        <w:gridCol w:w="1159"/>
        <w:gridCol w:w="692"/>
      </w:tblGrid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78" w:hRule="atLeast"/>
          <w:tblHeader/>
        </w:trPr>
        <w:tc>
          <w:tcPr>
            <w:tcW w:w="61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序号</w:t>
            </w:r>
          </w:p>
        </w:tc>
        <w:tc>
          <w:tcPr>
            <w:tcW w:w="403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供应商名称</w:t>
            </w:r>
          </w:p>
        </w:tc>
        <w:tc>
          <w:tcPr>
            <w:tcW w:w="73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订单总数</w:t>
            </w:r>
          </w:p>
        </w:tc>
        <w:tc>
          <w:tcPr>
            <w:tcW w:w="81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异常订单数</w:t>
            </w:r>
          </w:p>
        </w:tc>
        <w:tc>
          <w:tcPr>
            <w:tcW w:w="5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发货异常</w:t>
            </w:r>
          </w:p>
        </w:tc>
        <w:tc>
          <w:tcPr>
            <w:tcW w:w="75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供货异常</w:t>
            </w:r>
          </w:p>
        </w:tc>
        <w:tc>
          <w:tcPr>
            <w:tcW w:w="8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发票投递异常</w:t>
            </w:r>
          </w:p>
        </w:tc>
        <w:tc>
          <w:tcPr>
            <w:tcW w:w="115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履约异常订单比例</w:t>
            </w:r>
          </w:p>
        </w:tc>
        <w:tc>
          <w:tcPr>
            <w:tcW w:w="69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本项扣分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</w:trPr>
        <w:tc>
          <w:tcPr>
            <w:tcW w:w="618" w:type="dxa"/>
            <w:tcBorders>
              <w:top w:val="doub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</w:t>
            </w:r>
          </w:p>
        </w:tc>
        <w:tc>
          <w:tcPr>
            <w:tcW w:w="4036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苏宁</w:t>
            </w:r>
          </w:p>
        </w:tc>
        <w:tc>
          <w:tcPr>
            <w:tcW w:w="730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27</w:t>
            </w:r>
          </w:p>
        </w:tc>
        <w:tc>
          <w:tcPr>
            <w:tcW w:w="810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22</w:t>
            </w:r>
          </w:p>
        </w:tc>
        <w:tc>
          <w:tcPr>
            <w:tcW w:w="580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12</w:t>
            </w:r>
          </w:p>
        </w:tc>
        <w:tc>
          <w:tcPr>
            <w:tcW w:w="750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22</w:t>
            </w:r>
          </w:p>
        </w:tc>
        <w:tc>
          <w:tcPr>
            <w:tcW w:w="880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159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81.48%</w:t>
            </w:r>
          </w:p>
        </w:tc>
        <w:tc>
          <w:tcPr>
            <w:tcW w:w="692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</w:trPr>
        <w:tc>
          <w:tcPr>
            <w:tcW w:w="618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</w:t>
            </w:r>
          </w:p>
        </w:tc>
        <w:tc>
          <w:tcPr>
            <w:tcW w:w="4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震坤行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54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29</w:t>
            </w: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29</w:t>
            </w: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53.70%</w:t>
            </w:r>
          </w:p>
        </w:tc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</w:trPr>
        <w:tc>
          <w:tcPr>
            <w:tcW w:w="618" w:type="dxa"/>
            <w:tcBorders>
              <w:top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4036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领先未来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194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59</w:t>
            </w: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9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55</w:t>
            </w: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30.41%</w:t>
            </w:r>
          </w:p>
        </w:tc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</w:tbl>
    <w:p>
      <w:pPr>
        <w:spacing w:line="594" w:lineRule="exact"/>
        <w:jc w:val="center"/>
        <w:rPr>
          <w:rFonts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表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8</w:t>
      </w:r>
      <w:r>
        <w:rPr>
          <w:rFonts w:hint="eastAsia" w:ascii="宋体" w:hAnsi="宋体" w:eastAsia="宋体"/>
          <w:b/>
          <w:sz w:val="28"/>
          <w:szCs w:val="28"/>
        </w:rPr>
        <w:t>-2 未按协议要求维护订单状态扣分表（原厂商）</w:t>
      </w:r>
    </w:p>
    <w:tbl>
      <w:tblPr>
        <w:tblStyle w:val="12"/>
        <w:tblW w:w="10270" w:type="dxa"/>
        <w:tblInd w:w="-734" w:type="dxa"/>
        <w:tblBorders>
          <w:top w:val="double" w:color="000000" w:sz="4" w:space="0"/>
          <w:left w:val="none" w:color="auto" w:sz="0" w:space="0"/>
          <w:bottom w:val="double" w:color="000000" w:sz="4" w:space="0"/>
          <w:right w:val="none" w:color="auto" w:sz="0" w:space="0"/>
          <w:insideH w:val="single" w:color="000000" w:sz="4" w:space="0"/>
          <w:insideV w:val="single" w:color="000000" w:sz="4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614"/>
        <w:gridCol w:w="4089"/>
        <w:gridCol w:w="687"/>
        <w:gridCol w:w="830"/>
        <w:gridCol w:w="560"/>
        <w:gridCol w:w="740"/>
        <w:gridCol w:w="900"/>
        <w:gridCol w:w="1140"/>
        <w:gridCol w:w="710"/>
      </w:tblGrid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78" w:hRule="atLeast"/>
          <w:tblHeader/>
        </w:trPr>
        <w:tc>
          <w:tcPr>
            <w:tcW w:w="61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408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>供应商名称</w:t>
            </w:r>
          </w:p>
        </w:tc>
        <w:tc>
          <w:tcPr>
            <w:tcW w:w="68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>订单总数</w:t>
            </w:r>
          </w:p>
        </w:tc>
        <w:tc>
          <w:tcPr>
            <w:tcW w:w="83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>异常订单数</w:t>
            </w:r>
          </w:p>
        </w:tc>
        <w:tc>
          <w:tcPr>
            <w:tcW w:w="56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>发货异常</w:t>
            </w:r>
          </w:p>
        </w:tc>
        <w:tc>
          <w:tcPr>
            <w:tcW w:w="74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>供货异常</w:t>
            </w:r>
          </w:p>
        </w:tc>
        <w:tc>
          <w:tcPr>
            <w:tcW w:w="90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>发票投递异常</w:t>
            </w:r>
          </w:p>
        </w:tc>
        <w:tc>
          <w:tcPr>
            <w:tcW w:w="114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>履约异常订单比例</w:t>
            </w:r>
          </w:p>
        </w:tc>
        <w:tc>
          <w:tcPr>
            <w:tcW w:w="71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>本项扣分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</w:trPr>
        <w:tc>
          <w:tcPr>
            <w:tcW w:w="614" w:type="dxa"/>
            <w:tcBorders>
              <w:top w:val="doub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4089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理光</w:t>
            </w:r>
          </w:p>
        </w:tc>
        <w:tc>
          <w:tcPr>
            <w:tcW w:w="687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</w:t>
            </w:r>
          </w:p>
        </w:tc>
        <w:tc>
          <w:tcPr>
            <w:tcW w:w="830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</w:t>
            </w:r>
          </w:p>
        </w:tc>
        <w:tc>
          <w:tcPr>
            <w:tcW w:w="560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740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</w:t>
            </w:r>
          </w:p>
        </w:tc>
        <w:tc>
          <w:tcPr>
            <w:tcW w:w="900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140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75.00%</w:t>
            </w:r>
          </w:p>
        </w:tc>
        <w:tc>
          <w:tcPr>
            <w:tcW w:w="710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2</w:t>
            </w:r>
          </w:p>
        </w:tc>
        <w:tc>
          <w:tcPr>
            <w:tcW w:w="4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TCL</w:t>
            </w:r>
          </w:p>
        </w:tc>
        <w:tc>
          <w:tcPr>
            <w:tcW w:w="6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</w:t>
            </w:r>
          </w:p>
        </w:tc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66.67%</w:t>
            </w:r>
          </w:p>
        </w:tc>
        <w:tc>
          <w:tcPr>
            <w:tcW w:w="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</w:t>
            </w:r>
          </w:p>
        </w:tc>
        <w:tc>
          <w:tcPr>
            <w:tcW w:w="4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奥克斯</w:t>
            </w:r>
          </w:p>
        </w:tc>
        <w:tc>
          <w:tcPr>
            <w:tcW w:w="6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50.00%</w:t>
            </w:r>
          </w:p>
        </w:tc>
        <w:tc>
          <w:tcPr>
            <w:tcW w:w="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</w:t>
            </w:r>
          </w:p>
        </w:tc>
        <w:tc>
          <w:tcPr>
            <w:tcW w:w="4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联想</w:t>
            </w:r>
          </w:p>
        </w:tc>
        <w:tc>
          <w:tcPr>
            <w:tcW w:w="6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50.00%</w:t>
            </w:r>
          </w:p>
        </w:tc>
        <w:tc>
          <w:tcPr>
            <w:tcW w:w="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5</w:t>
            </w:r>
          </w:p>
        </w:tc>
        <w:tc>
          <w:tcPr>
            <w:tcW w:w="4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惠普</w:t>
            </w:r>
          </w:p>
        </w:tc>
        <w:tc>
          <w:tcPr>
            <w:tcW w:w="6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42</w:t>
            </w:r>
          </w:p>
        </w:tc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20</w:t>
            </w: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20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47.62%</w:t>
            </w:r>
          </w:p>
        </w:tc>
        <w:tc>
          <w:tcPr>
            <w:tcW w:w="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</w:trPr>
        <w:tc>
          <w:tcPr>
            <w:tcW w:w="614" w:type="dxa"/>
            <w:tcBorders>
              <w:top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6</w:t>
            </w:r>
          </w:p>
        </w:tc>
        <w:tc>
          <w:tcPr>
            <w:tcW w:w="4089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奔图</w:t>
            </w:r>
          </w:p>
        </w:tc>
        <w:tc>
          <w:tcPr>
            <w:tcW w:w="687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6</w:t>
            </w:r>
          </w:p>
        </w:tc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740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33.33%</w:t>
            </w:r>
          </w:p>
        </w:tc>
        <w:tc>
          <w:tcPr>
            <w:tcW w:w="710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</w:tbl>
    <w:p>
      <w:pPr>
        <w:numPr>
          <w:ilvl w:val="0"/>
          <w:numId w:val="1"/>
        </w:numPr>
        <w:spacing w:line="580" w:lineRule="exact"/>
        <w:ind w:firstLine="643" w:firstLineChars="200"/>
        <w:jc w:val="left"/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lang w:val="en-US" w:eastAsia="zh-CN"/>
        </w:rPr>
      </w:pP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</w:rPr>
        <w:t>未按协议要求</w:t>
      </w: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lang w:val="en-US" w:eastAsia="zh-CN"/>
        </w:rPr>
        <w:t>提供服务</w:t>
      </w:r>
    </w:p>
    <w:p>
      <w:pPr>
        <w:adjustRightInd w:val="0"/>
        <w:snapToGrid w:val="0"/>
        <w:spacing w:line="580" w:lineRule="exact"/>
        <w:ind w:firstLine="640" w:firstLineChars="200"/>
        <w:rPr>
          <w:rFonts w:ascii="仿宋_GB2312" w:hAnsi="宋体" w:eastAsia="仿宋_GB2312" w:cs="Times New Roman"/>
          <w:snapToGrid w:val="0"/>
          <w:kern w:val="0"/>
          <w:sz w:val="32"/>
          <w:szCs w:val="32"/>
          <w:lang w:val="de-DE"/>
        </w:rPr>
      </w:pPr>
      <w:r>
        <w:rPr>
          <w:rFonts w:hint="eastAsia" w:ascii="仿宋_GB2312" w:hAnsi="宋体" w:eastAsia="仿宋_GB2312" w:cs="Times New Roman"/>
          <w:snapToGrid w:val="0"/>
          <w:kern w:val="0"/>
          <w:sz w:val="32"/>
          <w:szCs w:val="32"/>
          <w:lang w:val="de-DE"/>
        </w:rPr>
        <w:t>本月共计</w:t>
      </w:r>
      <w:r>
        <w:rPr>
          <w:rFonts w:hint="eastAsia" w:ascii="仿宋_GB2312" w:hAnsi="宋体" w:eastAsia="仿宋_GB2312" w:cs="Times New Roman"/>
          <w:snapToGrid w:val="0"/>
          <w:kern w:val="0"/>
          <w:sz w:val="32"/>
          <w:szCs w:val="32"/>
        </w:rPr>
        <w:t>2</w:t>
      </w:r>
      <w:r>
        <w:rPr>
          <w:rFonts w:hint="eastAsia" w:ascii="仿宋_GB2312" w:hAnsi="宋体" w:eastAsia="仿宋_GB2312" w:cs="Times New Roman"/>
          <w:snapToGrid w:val="0"/>
          <w:kern w:val="0"/>
          <w:sz w:val="32"/>
          <w:szCs w:val="32"/>
          <w:lang w:val="de-DE"/>
        </w:rPr>
        <w:t>起</w:t>
      </w:r>
      <w:r>
        <w:rPr>
          <w:rFonts w:hint="eastAsia" w:ascii="仿宋_GB2312" w:hAnsi="宋体" w:eastAsia="仿宋_GB2312" w:cs="Times New Roman"/>
          <w:snapToGrid w:val="0"/>
          <w:kern w:val="0"/>
          <w:sz w:val="32"/>
          <w:szCs w:val="32"/>
        </w:rPr>
        <w:t>用户</w:t>
      </w:r>
      <w:r>
        <w:rPr>
          <w:rFonts w:hint="eastAsia" w:ascii="仿宋_GB2312" w:hAnsi="宋体" w:eastAsia="仿宋_GB2312" w:cs="Times New Roman"/>
          <w:snapToGrid w:val="0"/>
          <w:kern w:val="0"/>
          <w:sz w:val="32"/>
          <w:szCs w:val="32"/>
          <w:lang w:val="de-DE"/>
        </w:rPr>
        <w:t>投诉</w:t>
      </w:r>
      <w:r>
        <w:rPr>
          <w:rFonts w:hint="eastAsia" w:ascii="仿宋_GB2312" w:hAnsi="宋体" w:eastAsia="仿宋_GB2312" w:cs="Times New Roman"/>
          <w:snapToGrid w:val="0"/>
          <w:kern w:val="0"/>
          <w:sz w:val="32"/>
          <w:szCs w:val="32"/>
        </w:rPr>
        <w:t>举报经核查违规情况属实</w:t>
      </w:r>
      <w:r>
        <w:rPr>
          <w:rFonts w:hint="eastAsia" w:ascii="仿宋_GB2312" w:hAnsi="宋体" w:eastAsia="仿宋_GB2312" w:cs="Times New Roman"/>
          <w:snapToGrid w:val="0"/>
          <w:kern w:val="0"/>
          <w:sz w:val="32"/>
          <w:szCs w:val="32"/>
          <w:lang w:val="de-DE"/>
        </w:rPr>
        <w:t>，涉及</w:t>
      </w:r>
      <w:r>
        <w:rPr>
          <w:rFonts w:hint="eastAsia" w:ascii="仿宋_GB2312" w:hAnsi="宋体" w:eastAsia="仿宋_GB2312" w:cs="Times New Roman"/>
          <w:snapToGrid w:val="0"/>
          <w:kern w:val="0"/>
          <w:sz w:val="32"/>
          <w:szCs w:val="32"/>
          <w:lang w:val="en-US" w:eastAsia="zh-CN"/>
        </w:rPr>
        <w:t>1</w:t>
      </w:r>
      <w:r>
        <w:rPr>
          <w:rFonts w:hint="eastAsia" w:ascii="仿宋_GB2312" w:hAnsi="宋体" w:eastAsia="仿宋_GB2312" w:cs="Times New Roman"/>
          <w:snapToGrid w:val="0"/>
          <w:kern w:val="0"/>
          <w:sz w:val="32"/>
          <w:szCs w:val="32"/>
          <w:lang w:val="de-DE"/>
        </w:rPr>
        <w:t>家供应商。根据采购协议扣分规则，对供应商执行每起投诉或举报扣除0.05分。</w:t>
      </w:r>
      <w:r>
        <w:rPr>
          <w:rFonts w:hint="eastAsia" w:ascii="仿宋_GB2312" w:hAnsi="宋体" w:eastAsia="仿宋_GB2312" w:cs="Times New Roman"/>
          <w:snapToGrid w:val="0"/>
          <w:kern w:val="0"/>
          <w:sz w:val="32"/>
          <w:szCs w:val="32"/>
        </w:rPr>
        <w:t>详见表9</w:t>
      </w:r>
      <w:r>
        <w:rPr>
          <w:rFonts w:hint="eastAsia" w:ascii="仿宋_GB2312" w:hAnsi="宋体" w:eastAsia="仿宋_GB2312" w:cs="Times New Roman"/>
          <w:snapToGrid w:val="0"/>
          <w:kern w:val="0"/>
          <w:sz w:val="32"/>
          <w:szCs w:val="32"/>
          <w:lang w:val="de-DE"/>
        </w:rPr>
        <w:t>。</w:t>
      </w:r>
    </w:p>
    <w:p>
      <w:pPr>
        <w:numPr>
          <w:ilvl w:val="255"/>
          <w:numId w:val="0"/>
        </w:numPr>
        <w:spacing w:line="580" w:lineRule="exact"/>
        <w:ind w:firstLine="562" w:firstLineChars="200"/>
        <w:jc w:val="center"/>
        <w:rPr>
          <w:rFonts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 w:cs="Times New Roman"/>
          <w:b/>
          <w:sz w:val="28"/>
          <w:szCs w:val="28"/>
        </w:rPr>
        <w:t>表9 未按协议要求提供履约服务扣分表</w:t>
      </w:r>
    </w:p>
    <w:tbl>
      <w:tblPr>
        <w:tblStyle w:val="12"/>
        <w:tblW w:w="9621" w:type="dxa"/>
        <w:jc w:val="center"/>
        <w:tblBorders>
          <w:top w:val="double" w:color="auto" w:sz="4" w:space="0"/>
          <w:left w:val="none" w:color="auto" w:sz="0" w:space="0"/>
          <w:bottom w:val="doub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9"/>
        <w:gridCol w:w="4140"/>
        <w:gridCol w:w="2381"/>
        <w:gridCol w:w="2391"/>
      </w:tblGrid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  <w:tblHeader/>
          <w:jc w:val="center"/>
        </w:trPr>
        <w:tc>
          <w:tcPr>
            <w:tcW w:w="709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414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</w:rPr>
              <w:t>供应商名称</w:t>
            </w:r>
          </w:p>
        </w:tc>
        <w:tc>
          <w:tcPr>
            <w:tcW w:w="2381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</w:rPr>
              <w:t>投诉/举报（次）</w:t>
            </w:r>
          </w:p>
        </w:tc>
        <w:tc>
          <w:tcPr>
            <w:tcW w:w="2391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</w:rPr>
              <w:t>本项合计扣分</w:t>
            </w:r>
          </w:p>
        </w:tc>
      </w:tr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 w:hRule="atLeast"/>
          <w:jc w:val="center"/>
        </w:trPr>
        <w:tc>
          <w:tcPr>
            <w:tcW w:w="709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4140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欧菲斯</w:t>
            </w:r>
          </w:p>
        </w:tc>
        <w:tc>
          <w:tcPr>
            <w:tcW w:w="2381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2391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0.05</w:t>
            </w:r>
          </w:p>
        </w:tc>
      </w:tr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 w:hRule="atLeast"/>
          <w:jc w:val="center"/>
        </w:trPr>
        <w:tc>
          <w:tcPr>
            <w:tcW w:w="709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4140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欧菲斯</w:t>
            </w:r>
          </w:p>
        </w:tc>
        <w:tc>
          <w:tcPr>
            <w:tcW w:w="2381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2391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0.05</w:t>
            </w:r>
          </w:p>
        </w:tc>
      </w:tr>
    </w:tbl>
    <w:p>
      <w:pPr>
        <w:numPr>
          <w:ilvl w:val="255"/>
          <w:numId w:val="0"/>
        </w:numPr>
        <w:spacing w:line="580" w:lineRule="exact"/>
        <w:ind w:firstLine="643" w:firstLineChars="200"/>
        <w:jc w:val="left"/>
        <w:rPr>
          <w:rFonts w:ascii="楷体_GB2312" w:hAnsi="Cambria" w:eastAsia="楷体_GB2312" w:cs="Times New Roman"/>
          <w:b/>
          <w:bCs/>
          <w:snapToGrid w:val="0"/>
          <w:kern w:val="0"/>
          <w:sz w:val="32"/>
          <w:szCs w:val="32"/>
        </w:rPr>
      </w:pP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</w:rPr>
        <w:t>（</w:t>
      </w: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lang w:val="en-US" w:eastAsia="zh-CN"/>
        </w:rPr>
        <w:t>七</w:t>
      </w: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</w:rPr>
        <w:t>）未按协议要求维护订单物流信息</w:t>
      </w:r>
    </w:p>
    <w:p>
      <w:pPr>
        <w:adjustRightInd w:val="0"/>
        <w:snapToGrid w:val="0"/>
        <w:spacing w:line="580" w:lineRule="exact"/>
        <w:ind w:firstLine="640" w:firstLineChars="200"/>
        <w:rPr>
          <w:rFonts w:ascii="仿宋_GB2312" w:hAnsi="宋体" w:eastAsia="仿宋_GB2312" w:cs="Times New Roman"/>
          <w:snapToGrid w:val="0"/>
          <w:kern w:val="0"/>
          <w:sz w:val="32"/>
          <w:szCs w:val="32"/>
          <w:lang w:val="de-DE"/>
        </w:rPr>
      </w:pPr>
      <w:r>
        <w:rPr>
          <w:rFonts w:hint="eastAsia" w:ascii="仿宋_GB2312" w:hAnsi="宋体" w:eastAsia="仿宋_GB2312" w:cs="Times New Roman"/>
          <w:snapToGrid w:val="0"/>
          <w:kern w:val="0"/>
          <w:sz w:val="32"/>
          <w:szCs w:val="32"/>
          <w:lang w:val="de-DE"/>
        </w:rPr>
        <w:t>本月</w:t>
      </w:r>
      <w:r>
        <w:rPr>
          <w:rFonts w:hint="eastAsia" w:ascii="仿宋_GB2312" w:hAnsi="宋体" w:eastAsia="仿宋_GB2312" w:cs="Times New Roman"/>
          <w:snapToGrid w:val="0"/>
          <w:kern w:val="0"/>
          <w:sz w:val="32"/>
          <w:szCs w:val="32"/>
        </w:rPr>
        <w:t>1</w:t>
      </w:r>
      <w:r>
        <w:rPr>
          <w:rFonts w:hint="eastAsia" w:ascii="仿宋_GB2312" w:hAnsi="宋体" w:eastAsia="仿宋_GB2312" w:cs="Times New Roman"/>
          <w:snapToGrid w:val="0"/>
          <w:kern w:val="0"/>
          <w:sz w:val="32"/>
          <w:szCs w:val="32"/>
          <w:lang w:val="en-US" w:eastAsia="zh-CN"/>
        </w:rPr>
        <w:t>6</w:t>
      </w:r>
      <w:r>
        <w:rPr>
          <w:rFonts w:hint="eastAsia" w:ascii="仿宋_GB2312" w:hAnsi="宋体" w:eastAsia="仿宋_GB2312" w:cs="Times New Roman"/>
          <w:snapToGrid w:val="0"/>
          <w:kern w:val="0"/>
          <w:sz w:val="32"/>
          <w:szCs w:val="32"/>
          <w:lang w:val="de-DE"/>
        </w:rPr>
        <w:t>家供应商履约过程未按协议要求维护订单</w:t>
      </w:r>
      <w:r>
        <w:rPr>
          <w:rFonts w:hint="eastAsia" w:ascii="仿宋_GB2312" w:hAnsi="宋体" w:eastAsia="仿宋_GB2312" w:cs="Times New Roman"/>
          <w:snapToGrid w:val="0"/>
          <w:kern w:val="0"/>
          <w:sz w:val="32"/>
          <w:szCs w:val="32"/>
        </w:rPr>
        <w:t>物流信息</w:t>
      </w:r>
      <w:r>
        <w:rPr>
          <w:rFonts w:hint="eastAsia" w:ascii="仿宋_GB2312" w:hAnsi="宋体" w:eastAsia="仿宋_GB2312" w:cs="Times New Roman"/>
          <w:snapToGrid w:val="0"/>
          <w:kern w:val="0"/>
          <w:sz w:val="32"/>
          <w:szCs w:val="32"/>
          <w:lang w:val="de-DE"/>
        </w:rPr>
        <w:t>（承运商、物流单号、物流节点及轨迹），</w:t>
      </w:r>
      <w:r>
        <w:rPr>
          <w:rFonts w:hint="eastAsia" w:ascii="仿宋_GB2312" w:hAnsi="宋体" w:eastAsia="仿宋_GB2312" w:cs="Times New Roman"/>
          <w:snapToGrid w:val="0"/>
          <w:kern w:val="0"/>
          <w:sz w:val="32"/>
          <w:szCs w:val="32"/>
        </w:rPr>
        <w:t>物流信息丰富度不足60%</w:t>
      </w:r>
      <w:r>
        <w:rPr>
          <w:rFonts w:hint="eastAsia" w:ascii="仿宋_GB2312" w:hAnsi="宋体" w:eastAsia="仿宋_GB2312" w:cs="Times New Roman"/>
          <w:snapToGrid w:val="0"/>
          <w:kern w:val="0"/>
          <w:sz w:val="32"/>
          <w:szCs w:val="32"/>
          <w:lang w:val="de-DE"/>
        </w:rPr>
        <w:t>，依据采购协议扣分规则，对</w:t>
      </w:r>
      <w:r>
        <w:rPr>
          <w:rFonts w:hint="eastAsia" w:ascii="仿宋_GB2312" w:hAnsi="宋体" w:eastAsia="仿宋_GB2312" w:cs="Times New Roman"/>
          <w:snapToGrid w:val="0"/>
          <w:kern w:val="0"/>
          <w:sz w:val="32"/>
          <w:szCs w:val="32"/>
        </w:rPr>
        <w:t>1</w:t>
      </w:r>
      <w:r>
        <w:rPr>
          <w:rFonts w:hint="eastAsia" w:ascii="仿宋_GB2312" w:hAnsi="宋体" w:eastAsia="仿宋_GB2312" w:cs="Times New Roman"/>
          <w:snapToGrid w:val="0"/>
          <w:kern w:val="0"/>
          <w:sz w:val="32"/>
          <w:szCs w:val="32"/>
          <w:lang w:val="en-US" w:eastAsia="zh-CN"/>
        </w:rPr>
        <w:t>6</w:t>
      </w:r>
      <w:r>
        <w:rPr>
          <w:rFonts w:hint="eastAsia" w:ascii="仿宋_GB2312" w:hAnsi="宋体" w:eastAsia="仿宋_GB2312" w:cs="Times New Roman"/>
          <w:snapToGrid w:val="0"/>
          <w:kern w:val="0"/>
          <w:sz w:val="32"/>
          <w:szCs w:val="32"/>
          <w:lang w:val="de-DE"/>
        </w:rPr>
        <w:t>家供应商</w:t>
      </w:r>
      <w:r>
        <w:rPr>
          <w:rFonts w:hint="eastAsia" w:ascii="仿宋_GB2312" w:hAnsi="宋体" w:eastAsia="仿宋_GB2312" w:cs="Times New Roman"/>
          <w:snapToGrid w:val="0"/>
          <w:kern w:val="0"/>
          <w:sz w:val="32"/>
          <w:szCs w:val="32"/>
        </w:rPr>
        <w:t>分别</w:t>
      </w:r>
      <w:r>
        <w:rPr>
          <w:rFonts w:hint="eastAsia" w:ascii="仿宋_GB2312" w:hAnsi="宋体" w:eastAsia="仿宋_GB2312" w:cs="Times New Roman"/>
          <w:snapToGrid w:val="0"/>
          <w:kern w:val="0"/>
          <w:sz w:val="32"/>
          <w:szCs w:val="32"/>
          <w:lang w:val="de-DE"/>
        </w:rPr>
        <w:t>扣除0.1分。</w:t>
      </w:r>
      <w:r>
        <w:rPr>
          <w:rFonts w:hint="eastAsia" w:ascii="仿宋_GB2312" w:hAnsi="宋体" w:eastAsia="仿宋_GB2312" w:cs="Times New Roman"/>
          <w:snapToGrid w:val="0"/>
          <w:kern w:val="0"/>
          <w:sz w:val="32"/>
          <w:szCs w:val="32"/>
        </w:rPr>
        <w:t>详见</w:t>
      </w:r>
      <w:r>
        <w:rPr>
          <w:rFonts w:hint="eastAsia" w:ascii="仿宋_GB2312" w:hAnsi="宋体" w:eastAsia="仿宋_GB2312" w:cs="Times New Roman"/>
          <w:snapToGrid w:val="0"/>
          <w:kern w:val="0"/>
          <w:sz w:val="32"/>
          <w:szCs w:val="32"/>
          <w:lang w:val="de-DE"/>
        </w:rPr>
        <w:t>表</w:t>
      </w:r>
      <w:r>
        <w:rPr>
          <w:rFonts w:hint="eastAsia" w:ascii="仿宋_GB2312" w:hAnsi="宋体" w:eastAsia="仿宋_GB2312" w:cs="Times New Roman"/>
          <w:snapToGrid w:val="0"/>
          <w:kern w:val="0"/>
          <w:sz w:val="32"/>
          <w:szCs w:val="32"/>
          <w:lang w:val="en-US" w:eastAsia="zh-CN"/>
        </w:rPr>
        <w:t>10</w:t>
      </w:r>
      <w:r>
        <w:rPr>
          <w:rFonts w:hint="eastAsia" w:ascii="仿宋_GB2312" w:hAnsi="宋体" w:eastAsia="仿宋_GB2312" w:cs="Times New Roman"/>
          <w:snapToGrid w:val="0"/>
          <w:kern w:val="0"/>
          <w:sz w:val="32"/>
          <w:szCs w:val="32"/>
        </w:rPr>
        <w:t>-1、表</w:t>
      </w:r>
      <w:r>
        <w:rPr>
          <w:rFonts w:hint="eastAsia" w:ascii="仿宋_GB2312" w:hAnsi="宋体" w:eastAsia="仿宋_GB2312" w:cs="Times New Roman"/>
          <w:snapToGrid w:val="0"/>
          <w:kern w:val="0"/>
          <w:sz w:val="32"/>
          <w:szCs w:val="32"/>
          <w:lang w:val="en-US" w:eastAsia="zh-CN"/>
        </w:rPr>
        <w:t>10</w:t>
      </w:r>
      <w:r>
        <w:rPr>
          <w:rFonts w:hint="eastAsia" w:ascii="仿宋_GB2312" w:hAnsi="宋体" w:eastAsia="仿宋_GB2312" w:cs="Times New Roman"/>
          <w:snapToGrid w:val="0"/>
          <w:kern w:val="0"/>
          <w:sz w:val="32"/>
          <w:szCs w:val="32"/>
        </w:rPr>
        <w:t>-2</w:t>
      </w:r>
      <w:r>
        <w:rPr>
          <w:rFonts w:hint="eastAsia" w:ascii="仿宋_GB2312" w:hAnsi="宋体" w:eastAsia="仿宋_GB2312" w:cs="Times New Roman"/>
          <w:snapToGrid w:val="0"/>
          <w:kern w:val="0"/>
          <w:sz w:val="32"/>
          <w:szCs w:val="32"/>
          <w:lang w:val="de-DE"/>
        </w:rPr>
        <w:t>。</w:t>
      </w:r>
    </w:p>
    <w:p>
      <w:pPr>
        <w:spacing w:line="594" w:lineRule="exact"/>
        <w:jc w:val="center"/>
        <w:rPr>
          <w:rFonts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表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10</w:t>
      </w:r>
      <w:r>
        <w:rPr>
          <w:rFonts w:hint="eastAsia" w:ascii="宋体" w:hAnsi="宋体" w:eastAsia="宋体"/>
          <w:b/>
          <w:sz w:val="28"/>
          <w:szCs w:val="28"/>
        </w:rPr>
        <w:t>-1 未按协议要求维护订单物流信息扣分表（集货商）</w:t>
      </w:r>
    </w:p>
    <w:tbl>
      <w:tblPr>
        <w:tblStyle w:val="12"/>
        <w:tblW w:w="9009" w:type="dxa"/>
        <w:jc w:val="center"/>
        <w:tblBorders>
          <w:top w:val="double" w:color="000000" w:sz="4" w:space="0"/>
          <w:left w:val="none" w:color="auto" w:sz="0" w:space="0"/>
          <w:bottom w:val="double" w:color="000000" w:sz="4" w:space="0"/>
          <w:right w:val="none" w:color="auto" w:sz="0" w:space="0"/>
          <w:insideH w:val="single" w:color="000000" w:sz="4" w:space="0"/>
          <w:insideV w:val="single" w:color="000000" w:sz="4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649"/>
        <w:gridCol w:w="3568"/>
        <w:gridCol w:w="1145"/>
        <w:gridCol w:w="1320"/>
        <w:gridCol w:w="1302"/>
        <w:gridCol w:w="1025"/>
      </w:tblGrid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78" w:hRule="atLeast"/>
          <w:tblHeader/>
          <w:jc w:val="center"/>
        </w:trPr>
        <w:tc>
          <w:tcPr>
            <w:tcW w:w="64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序号</w:t>
            </w:r>
          </w:p>
        </w:tc>
        <w:tc>
          <w:tcPr>
            <w:tcW w:w="356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供应商名称</w:t>
            </w:r>
          </w:p>
        </w:tc>
        <w:tc>
          <w:tcPr>
            <w:tcW w:w="114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订单总数</w:t>
            </w:r>
          </w:p>
        </w:tc>
        <w:tc>
          <w:tcPr>
            <w:tcW w:w="132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>物流节点符合要求订单数</w:t>
            </w:r>
          </w:p>
        </w:tc>
        <w:tc>
          <w:tcPr>
            <w:tcW w:w="130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物流轨迹丰富度占比</w:t>
            </w:r>
          </w:p>
        </w:tc>
        <w:tc>
          <w:tcPr>
            <w:tcW w:w="102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本项扣分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  <w:jc w:val="center"/>
        </w:trPr>
        <w:tc>
          <w:tcPr>
            <w:tcW w:w="649" w:type="dxa"/>
            <w:tcBorders>
              <w:top w:val="doub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1</w:t>
            </w:r>
          </w:p>
        </w:tc>
        <w:tc>
          <w:tcPr>
            <w:tcW w:w="3568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齐心</w:t>
            </w:r>
          </w:p>
        </w:tc>
        <w:tc>
          <w:tcPr>
            <w:tcW w:w="1145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6596</w:t>
            </w:r>
          </w:p>
        </w:tc>
        <w:tc>
          <w:tcPr>
            <w:tcW w:w="1320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3892</w:t>
            </w:r>
          </w:p>
        </w:tc>
        <w:tc>
          <w:tcPr>
            <w:tcW w:w="1302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59.01%</w:t>
            </w:r>
          </w:p>
        </w:tc>
        <w:tc>
          <w:tcPr>
            <w:tcW w:w="1025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  <w:jc w:val="center"/>
        </w:trPr>
        <w:tc>
          <w:tcPr>
            <w:tcW w:w="649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2</w:t>
            </w:r>
          </w:p>
        </w:tc>
        <w:tc>
          <w:tcPr>
            <w:tcW w:w="35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鑫方盛</w:t>
            </w:r>
          </w:p>
        </w:tc>
        <w:tc>
          <w:tcPr>
            <w:tcW w:w="11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31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7</w:t>
            </w:r>
          </w:p>
        </w:tc>
        <w:tc>
          <w:tcPr>
            <w:tcW w:w="13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22.58%</w:t>
            </w:r>
          </w:p>
        </w:tc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  <w:jc w:val="center"/>
        </w:trPr>
        <w:tc>
          <w:tcPr>
            <w:tcW w:w="649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3</w:t>
            </w:r>
          </w:p>
        </w:tc>
        <w:tc>
          <w:tcPr>
            <w:tcW w:w="35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咸亨</w:t>
            </w:r>
          </w:p>
        </w:tc>
        <w:tc>
          <w:tcPr>
            <w:tcW w:w="11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748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12</w:t>
            </w:r>
          </w:p>
        </w:tc>
        <w:tc>
          <w:tcPr>
            <w:tcW w:w="13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1.60%</w:t>
            </w:r>
          </w:p>
        </w:tc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  <w:jc w:val="center"/>
        </w:trPr>
        <w:tc>
          <w:tcPr>
            <w:tcW w:w="649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4</w:t>
            </w:r>
          </w:p>
        </w:tc>
        <w:tc>
          <w:tcPr>
            <w:tcW w:w="35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京东</w:t>
            </w:r>
          </w:p>
        </w:tc>
        <w:tc>
          <w:tcPr>
            <w:tcW w:w="11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162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3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0.00%</w:t>
            </w:r>
          </w:p>
        </w:tc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  <w:jc w:val="center"/>
        </w:trPr>
        <w:tc>
          <w:tcPr>
            <w:tcW w:w="649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5</w:t>
            </w:r>
          </w:p>
        </w:tc>
        <w:tc>
          <w:tcPr>
            <w:tcW w:w="35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广博</w:t>
            </w:r>
          </w:p>
        </w:tc>
        <w:tc>
          <w:tcPr>
            <w:tcW w:w="11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2913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3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0.00%</w:t>
            </w:r>
          </w:p>
        </w:tc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  <w:jc w:val="center"/>
        </w:trPr>
        <w:tc>
          <w:tcPr>
            <w:tcW w:w="649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6</w:t>
            </w:r>
          </w:p>
        </w:tc>
        <w:tc>
          <w:tcPr>
            <w:tcW w:w="35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苏宁</w:t>
            </w:r>
          </w:p>
        </w:tc>
        <w:tc>
          <w:tcPr>
            <w:tcW w:w="11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10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3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0.00%</w:t>
            </w:r>
          </w:p>
        </w:tc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  <w:jc w:val="center"/>
        </w:trPr>
        <w:tc>
          <w:tcPr>
            <w:tcW w:w="649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7</w:t>
            </w:r>
          </w:p>
        </w:tc>
        <w:tc>
          <w:tcPr>
            <w:tcW w:w="35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浙江物产</w:t>
            </w:r>
          </w:p>
        </w:tc>
        <w:tc>
          <w:tcPr>
            <w:tcW w:w="11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920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3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0.00%</w:t>
            </w:r>
          </w:p>
        </w:tc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  <w:jc w:val="center"/>
        </w:trPr>
        <w:tc>
          <w:tcPr>
            <w:tcW w:w="649" w:type="dxa"/>
            <w:tcBorders>
              <w:top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8</w:t>
            </w:r>
          </w:p>
        </w:tc>
        <w:tc>
          <w:tcPr>
            <w:tcW w:w="3568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震坤行</w:t>
            </w:r>
          </w:p>
        </w:tc>
        <w:tc>
          <w:tcPr>
            <w:tcW w:w="1145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33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302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0.00%</w:t>
            </w:r>
          </w:p>
        </w:tc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</w:tbl>
    <w:p>
      <w:pPr>
        <w:spacing w:line="594" w:lineRule="exact"/>
        <w:jc w:val="center"/>
        <w:rPr>
          <w:rFonts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表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10</w:t>
      </w:r>
      <w:r>
        <w:rPr>
          <w:rFonts w:hint="eastAsia" w:ascii="宋体" w:hAnsi="宋体" w:eastAsia="宋体"/>
          <w:b/>
          <w:sz w:val="28"/>
          <w:szCs w:val="28"/>
        </w:rPr>
        <w:t>-2 未按协议要求维护订单物流信息扣分表（原厂商）</w:t>
      </w:r>
    </w:p>
    <w:tbl>
      <w:tblPr>
        <w:tblStyle w:val="12"/>
        <w:tblW w:w="9588" w:type="dxa"/>
        <w:jc w:val="center"/>
        <w:tblBorders>
          <w:top w:val="double" w:color="000000" w:sz="4" w:space="0"/>
          <w:left w:val="none" w:color="auto" w:sz="0" w:space="0"/>
          <w:bottom w:val="double" w:color="000000" w:sz="4" w:space="0"/>
          <w:right w:val="none" w:color="auto" w:sz="0" w:space="0"/>
          <w:insideH w:val="single" w:color="000000" w:sz="4" w:space="0"/>
          <w:insideV w:val="single" w:color="000000" w:sz="4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614"/>
        <w:gridCol w:w="3831"/>
        <w:gridCol w:w="1052"/>
        <w:gridCol w:w="1588"/>
        <w:gridCol w:w="1394"/>
        <w:gridCol w:w="1109"/>
      </w:tblGrid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78" w:hRule="atLeast"/>
          <w:tblHeader/>
          <w:jc w:val="center"/>
        </w:trPr>
        <w:tc>
          <w:tcPr>
            <w:tcW w:w="61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383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>供应商名称</w:t>
            </w:r>
          </w:p>
        </w:tc>
        <w:tc>
          <w:tcPr>
            <w:tcW w:w="105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>订单总数</w:t>
            </w:r>
          </w:p>
        </w:tc>
        <w:tc>
          <w:tcPr>
            <w:tcW w:w="158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>物流节点符合要求订单数</w:t>
            </w:r>
          </w:p>
        </w:tc>
        <w:tc>
          <w:tcPr>
            <w:tcW w:w="139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物流轨迹丰富度占比</w:t>
            </w:r>
          </w:p>
        </w:tc>
        <w:tc>
          <w:tcPr>
            <w:tcW w:w="110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>本项扣分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  <w:jc w:val="center"/>
        </w:trPr>
        <w:tc>
          <w:tcPr>
            <w:tcW w:w="614" w:type="dxa"/>
            <w:tcBorders>
              <w:top w:val="doub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</w:t>
            </w:r>
          </w:p>
        </w:tc>
        <w:tc>
          <w:tcPr>
            <w:tcW w:w="3831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格力</w:t>
            </w:r>
          </w:p>
        </w:tc>
        <w:tc>
          <w:tcPr>
            <w:tcW w:w="1052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</w:t>
            </w:r>
          </w:p>
        </w:tc>
        <w:tc>
          <w:tcPr>
            <w:tcW w:w="1588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1394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50.00%</w:t>
            </w:r>
          </w:p>
        </w:tc>
        <w:tc>
          <w:tcPr>
            <w:tcW w:w="1109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  <w:jc w:val="center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</w:t>
            </w:r>
          </w:p>
        </w:tc>
        <w:tc>
          <w:tcPr>
            <w:tcW w:w="38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惠普</w:t>
            </w:r>
          </w:p>
        </w:tc>
        <w:tc>
          <w:tcPr>
            <w:tcW w:w="10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36</w:t>
            </w:r>
          </w:p>
        </w:tc>
        <w:tc>
          <w:tcPr>
            <w:tcW w:w="1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5</w:t>
            </w:r>
          </w:p>
        </w:tc>
        <w:tc>
          <w:tcPr>
            <w:tcW w:w="13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13.89%</w:t>
            </w:r>
          </w:p>
        </w:tc>
        <w:tc>
          <w:tcPr>
            <w:tcW w:w="11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  <w:jc w:val="center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3</w:t>
            </w:r>
          </w:p>
        </w:tc>
        <w:tc>
          <w:tcPr>
            <w:tcW w:w="38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美的</w:t>
            </w:r>
          </w:p>
        </w:tc>
        <w:tc>
          <w:tcPr>
            <w:tcW w:w="10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24</w:t>
            </w:r>
          </w:p>
        </w:tc>
        <w:tc>
          <w:tcPr>
            <w:tcW w:w="1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13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4.17%</w:t>
            </w:r>
          </w:p>
        </w:tc>
        <w:tc>
          <w:tcPr>
            <w:tcW w:w="11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  <w:jc w:val="center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4</w:t>
            </w:r>
          </w:p>
        </w:tc>
        <w:tc>
          <w:tcPr>
            <w:tcW w:w="38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TCL</w:t>
            </w:r>
          </w:p>
        </w:tc>
        <w:tc>
          <w:tcPr>
            <w:tcW w:w="10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1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3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0.00%</w:t>
            </w:r>
          </w:p>
        </w:tc>
        <w:tc>
          <w:tcPr>
            <w:tcW w:w="11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  <w:jc w:val="center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5</w:t>
            </w:r>
          </w:p>
        </w:tc>
        <w:tc>
          <w:tcPr>
            <w:tcW w:w="38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富士胶片</w:t>
            </w:r>
          </w:p>
        </w:tc>
        <w:tc>
          <w:tcPr>
            <w:tcW w:w="10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5</w:t>
            </w:r>
          </w:p>
        </w:tc>
        <w:tc>
          <w:tcPr>
            <w:tcW w:w="1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3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0.00%</w:t>
            </w:r>
          </w:p>
        </w:tc>
        <w:tc>
          <w:tcPr>
            <w:tcW w:w="11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  <w:jc w:val="center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6</w:t>
            </w:r>
          </w:p>
        </w:tc>
        <w:tc>
          <w:tcPr>
            <w:tcW w:w="38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理光</w:t>
            </w:r>
          </w:p>
        </w:tc>
        <w:tc>
          <w:tcPr>
            <w:tcW w:w="10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1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3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0.00%</w:t>
            </w:r>
          </w:p>
        </w:tc>
        <w:tc>
          <w:tcPr>
            <w:tcW w:w="11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  <w:jc w:val="center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7</w:t>
            </w:r>
          </w:p>
        </w:tc>
        <w:tc>
          <w:tcPr>
            <w:tcW w:w="38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联想</w:t>
            </w:r>
          </w:p>
        </w:tc>
        <w:tc>
          <w:tcPr>
            <w:tcW w:w="10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1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3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0.00%</w:t>
            </w:r>
          </w:p>
        </w:tc>
        <w:tc>
          <w:tcPr>
            <w:tcW w:w="11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  <w:jc w:val="center"/>
        </w:trPr>
        <w:tc>
          <w:tcPr>
            <w:tcW w:w="614" w:type="dxa"/>
            <w:tcBorders>
              <w:top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8</w:t>
            </w:r>
          </w:p>
        </w:tc>
        <w:tc>
          <w:tcPr>
            <w:tcW w:w="3831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奔图</w:t>
            </w:r>
          </w:p>
        </w:tc>
        <w:tc>
          <w:tcPr>
            <w:tcW w:w="1052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1588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394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0.00%</w:t>
            </w:r>
          </w:p>
        </w:tc>
        <w:tc>
          <w:tcPr>
            <w:tcW w:w="1109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</w:tbl>
    <w:p>
      <w:pPr>
        <w:numPr>
          <w:ilvl w:val="255"/>
          <w:numId w:val="0"/>
        </w:numPr>
        <w:spacing w:line="580" w:lineRule="exact"/>
        <w:ind w:firstLine="643" w:firstLineChars="200"/>
        <w:jc w:val="left"/>
        <w:rPr>
          <w:rFonts w:ascii="楷体_GB2312" w:hAnsi="Cambria" w:eastAsia="楷体_GB2312" w:cs="Times New Roman"/>
          <w:b/>
          <w:bCs/>
          <w:snapToGrid w:val="0"/>
          <w:kern w:val="0"/>
          <w:sz w:val="32"/>
          <w:szCs w:val="32"/>
        </w:rPr>
      </w:pP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</w:rPr>
        <w:t>（</w:t>
      </w: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lang w:val="en-US" w:eastAsia="zh-CN"/>
        </w:rPr>
        <w:t>八</w:t>
      </w: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</w:rPr>
        <w:t>）好评率低商品</w:t>
      </w:r>
    </w:p>
    <w:p>
      <w:pPr>
        <w:numPr>
          <w:ilvl w:val="255"/>
          <w:numId w:val="0"/>
        </w:numPr>
        <w:spacing w:line="58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本月共计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32</w:t>
      </w:r>
      <w:r>
        <w:rPr>
          <w:rFonts w:hint="eastAsia" w:ascii="仿宋_GB2312" w:eastAsia="仿宋_GB2312"/>
          <w:sz w:val="32"/>
          <w:szCs w:val="32"/>
        </w:rPr>
        <w:t>件商品评价总数不小于5个但好评率低于9</w:t>
      </w:r>
      <w:r>
        <w:rPr>
          <w:rFonts w:ascii="仿宋_GB2312" w:eastAsia="仿宋_GB2312"/>
          <w:sz w:val="32"/>
          <w:szCs w:val="32"/>
        </w:rPr>
        <w:t>0</w:t>
      </w:r>
      <w:r>
        <w:rPr>
          <w:rFonts w:hint="eastAsia" w:ascii="仿宋_GB2312" w:eastAsia="仿宋_GB2312"/>
          <w:sz w:val="32"/>
          <w:szCs w:val="32"/>
        </w:rPr>
        <w:t>%，涉及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9</w:t>
      </w:r>
      <w:r>
        <w:rPr>
          <w:rFonts w:hint="eastAsia" w:ascii="仿宋_GB2312" w:eastAsia="仿宋_GB2312"/>
          <w:sz w:val="32"/>
          <w:szCs w:val="32"/>
        </w:rPr>
        <w:t>家供应商。根据采购协议扣分规则，对此供应商执行每件违规商品扣除0</w:t>
      </w:r>
      <w:r>
        <w:rPr>
          <w:rFonts w:ascii="仿宋_GB2312" w:eastAsia="仿宋_GB2312"/>
          <w:sz w:val="32"/>
          <w:szCs w:val="32"/>
        </w:rPr>
        <w:t>.01</w:t>
      </w:r>
      <w:r>
        <w:rPr>
          <w:rFonts w:hint="eastAsia" w:ascii="仿宋_GB2312" w:eastAsia="仿宋_GB2312"/>
          <w:sz w:val="32"/>
          <w:szCs w:val="32"/>
        </w:rPr>
        <w:t>分，详见表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11</w:t>
      </w:r>
      <w:r>
        <w:rPr>
          <w:rFonts w:hint="eastAsia" w:ascii="仿宋_GB2312" w:eastAsia="仿宋_GB2312"/>
          <w:sz w:val="32"/>
          <w:szCs w:val="32"/>
        </w:rPr>
        <w:t>。</w:t>
      </w:r>
    </w:p>
    <w:p>
      <w:pPr>
        <w:numPr>
          <w:ilvl w:val="255"/>
          <w:numId w:val="0"/>
        </w:numPr>
        <w:spacing w:line="580" w:lineRule="exact"/>
        <w:ind w:firstLine="562" w:firstLineChars="200"/>
        <w:jc w:val="center"/>
        <w:rPr>
          <w:rFonts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表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11</w:t>
      </w:r>
      <w:r>
        <w:rPr>
          <w:rFonts w:hint="eastAsia" w:ascii="宋体" w:hAnsi="宋体" w:eastAsia="宋体"/>
          <w:b/>
          <w:sz w:val="28"/>
          <w:szCs w:val="28"/>
        </w:rPr>
        <w:t xml:space="preserve"> 好评率低商品扣分表</w:t>
      </w:r>
    </w:p>
    <w:tbl>
      <w:tblPr>
        <w:tblStyle w:val="12"/>
        <w:tblW w:w="9621" w:type="dxa"/>
        <w:jc w:val="center"/>
        <w:tblBorders>
          <w:top w:val="double" w:color="auto" w:sz="4" w:space="0"/>
          <w:left w:val="none" w:color="auto" w:sz="0" w:space="0"/>
          <w:bottom w:val="doub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9"/>
        <w:gridCol w:w="4616"/>
        <w:gridCol w:w="2421"/>
        <w:gridCol w:w="1875"/>
      </w:tblGrid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</w:tblPrEx>
        <w:trPr>
          <w:trHeight w:val="369" w:hRule="atLeast"/>
          <w:tblHeader/>
          <w:jc w:val="center"/>
        </w:trPr>
        <w:tc>
          <w:tcPr>
            <w:tcW w:w="709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4616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</w:rPr>
              <w:t>供应商名称</w:t>
            </w:r>
          </w:p>
        </w:tc>
        <w:tc>
          <w:tcPr>
            <w:tcW w:w="2421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</w:rPr>
              <w:t>好评率低商品（件）</w:t>
            </w:r>
          </w:p>
        </w:tc>
        <w:tc>
          <w:tcPr>
            <w:tcW w:w="1875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</w:rPr>
              <w:t>本项合计扣分</w:t>
            </w:r>
          </w:p>
        </w:tc>
      </w:tr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  <w:jc w:val="center"/>
        </w:trPr>
        <w:tc>
          <w:tcPr>
            <w:tcW w:w="709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4616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咸亨</w:t>
            </w:r>
          </w:p>
        </w:tc>
        <w:tc>
          <w:tcPr>
            <w:tcW w:w="2421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7</w:t>
            </w:r>
          </w:p>
        </w:tc>
        <w:tc>
          <w:tcPr>
            <w:tcW w:w="1875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0.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07</w:t>
            </w:r>
          </w:p>
        </w:tc>
      </w:tr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  <w:jc w:val="center"/>
        </w:trPr>
        <w:tc>
          <w:tcPr>
            <w:tcW w:w="709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4616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史泰博</w:t>
            </w:r>
          </w:p>
        </w:tc>
        <w:tc>
          <w:tcPr>
            <w:tcW w:w="2421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1875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0.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06</w:t>
            </w:r>
          </w:p>
        </w:tc>
      </w:tr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  <w:jc w:val="center"/>
        </w:trPr>
        <w:tc>
          <w:tcPr>
            <w:tcW w:w="709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4616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得力</w:t>
            </w:r>
          </w:p>
        </w:tc>
        <w:tc>
          <w:tcPr>
            <w:tcW w:w="2421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1875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0.0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4</w:t>
            </w:r>
          </w:p>
        </w:tc>
      </w:tr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  <w:jc w:val="center"/>
        </w:trPr>
        <w:tc>
          <w:tcPr>
            <w:tcW w:w="709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4616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广博</w:t>
            </w:r>
          </w:p>
        </w:tc>
        <w:tc>
          <w:tcPr>
            <w:tcW w:w="2421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1875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0.0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4</w:t>
            </w:r>
          </w:p>
        </w:tc>
      </w:tr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  <w:jc w:val="center"/>
        </w:trPr>
        <w:tc>
          <w:tcPr>
            <w:tcW w:w="709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4616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齐心</w:t>
            </w:r>
          </w:p>
        </w:tc>
        <w:tc>
          <w:tcPr>
            <w:tcW w:w="2421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1875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0.04</w:t>
            </w:r>
          </w:p>
        </w:tc>
      </w:tr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  <w:jc w:val="center"/>
        </w:trPr>
        <w:tc>
          <w:tcPr>
            <w:tcW w:w="709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4616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浙江物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产</w:t>
            </w:r>
          </w:p>
        </w:tc>
        <w:tc>
          <w:tcPr>
            <w:tcW w:w="2421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1875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0.02</w:t>
            </w:r>
          </w:p>
        </w:tc>
      </w:tr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  <w:jc w:val="center"/>
        </w:trPr>
        <w:tc>
          <w:tcPr>
            <w:tcW w:w="709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7</w:t>
            </w:r>
          </w:p>
        </w:tc>
        <w:tc>
          <w:tcPr>
            <w:tcW w:w="4616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晨光</w:t>
            </w:r>
          </w:p>
        </w:tc>
        <w:tc>
          <w:tcPr>
            <w:tcW w:w="2421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1875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0.02</w:t>
            </w:r>
          </w:p>
        </w:tc>
      </w:tr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  <w:jc w:val="center"/>
        </w:trPr>
        <w:tc>
          <w:tcPr>
            <w:tcW w:w="709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8</w:t>
            </w:r>
          </w:p>
        </w:tc>
        <w:tc>
          <w:tcPr>
            <w:tcW w:w="4616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欧菲斯</w:t>
            </w:r>
          </w:p>
        </w:tc>
        <w:tc>
          <w:tcPr>
            <w:tcW w:w="2421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1875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0.02</w:t>
            </w:r>
          </w:p>
        </w:tc>
      </w:tr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" w:hRule="atLeast"/>
          <w:jc w:val="center"/>
        </w:trPr>
        <w:tc>
          <w:tcPr>
            <w:tcW w:w="709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9</w:t>
            </w:r>
          </w:p>
        </w:tc>
        <w:tc>
          <w:tcPr>
            <w:tcW w:w="4616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京东</w:t>
            </w:r>
          </w:p>
        </w:tc>
        <w:tc>
          <w:tcPr>
            <w:tcW w:w="2421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875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0.01</w:t>
            </w:r>
          </w:p>
        </w:tc>
      </w:tr>
    </w:tbl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0" w:lineRule="exact"/>
        <w:ind w:firstLine="420" w:firstLineChars="0"/>
        <w:textAlignment w:val="auto"/>
        <w:rPr>
          <w:rFonts w:ascii="宋体" w:hAnsi="宋体" w:eastAsia="宋体"/>
          <w:b/>
          <w:sz w:val="28"/>
          <w:szCs w:val="28"/>
        </w:rPr>
      </w:pPr>
    </w:p>
    <w:sectPr>
      <w:headerReference r:id="rId3" w:type="default"/>
      <w:footerReference r:id="rId5" w:type="default"/>
      <w:headerReference r:id="rId4" w:type="even"/>
      <w:footerReference r:id="rId6" w:type="even"/>
      <w:pgSz w:w="11906" w:h="16838"/>
      <w:pgMar w:top="1814" w:right="1588" w:bottom="1588" w:left="1588" w:header="1417" w:footer="1361" w:gutter="0"/>
      <w:pgNumType w:fmt="numberInDash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3C6C5DB5-4B7B-4E75-9D98-CCECADB55A0E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2" w:fontKey="{3EAFA1FE-8FBF-43F1-8DAB-A47876D578D9}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  <w:embedRegular r:id="rId3" w:fontKey="{9BD3DAB4-551E-4F3B-ADFB-61A78A826B8B}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4" w:fontKey="{14F7E302-E1D0-4F24-A867-7857F14F6236}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  <w:embedRegular r:id="rId5" w:fontKey="{17218685-8CE9-4DB0-9C8E-71DAEE2E32AB}"/>
  </w:font>
  <w:font w:name="方正楷体_GBK">
    <w:panose1 w:val="03000509000000000000"/>
    <w:charset w:val="86"/>
    <w:family w:val="script"/>
    <w:pitch w:val="default"/>
    <w:sig w:usb0="00000001" w:usb1="080E0000" w:usb2="00000000" w:usb3="00000000" w:csb0="00040000" w:csb1="00000000"/>
    <w:embedRegular r:id="rId6" w:fontKey="{683550E7-7FB1-4D67-973F-F832BA65A5C2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2007544458"/>
    </w:sdtPr>
    <w:sdtEndPr>
      <w:rPr>
        <w:rFonts w:ascii="宋体" w:hAnsi="宋体" w:eastAsia="宋体"/>
        <w:sz w:val="28"/>
        <w:szCs w:val="28"/>
      </w:rPr>
    </w:sdtEndPr>
    <w:sdtContent>
      <w:p>
        <w:pPr>
          <w:pStyle w:val="7"/>
          <w:jc w:val="center"/>
        </w:pPr>
        <w:r>
          <w:rPr>
            <w:rFonts w:ascii="宋体" w:hAnsi="宋体" w:eastAsia="宋体"/>
            <w:sz w:val="28"/>
            <w:szCs w:val="28"/>
          </w:rPr>
          <w:fldChar w:fldCharType="begin"/>
        </w:r>
        <w:r>
          <w:rPr>
            <w:rFonts w:ascii="宋体" w:hAnsi="宋体" w:eastAsia="宋体"/>
            <w:sz w:val="28"/>
            <w:szCs w:val="28"/>
          </w:rPr>
          <w:instrText xml:space="preserve">PAGE   \* MERGEFORMAT</w:instrText>
        </w:r>
        <w:r>
          <w:rPr>
            <w:rFonts w:ascii="宋体" w:hAnsi="宋体" w:eastAsia="宋体"/>
            <w:sz w:val="28"/>
            <w:szCs w:val="28"/>
          </w:rPr>
          <w:fldChar w:fldCharType="separate"/>
        </w:r>
        <w:r>
          <w:rPr>
            <w:rFonts w:ascii="宋体" w:hAnsi="宋体" w:eastAsia="宋体"/>
            <w:sz w:val="28"/>
            <w:szCs w:val="28"/>
            <w:lang w:val="zh-CN"/>
          </w:rPr>
          <w:t>-</w:t>
        </w:r>
        <w:r>
          <w:rPr>
            <w:rFonts w:ascii="宋体" w:hAnsi="宋体" w:eastAsia="宋体"/>
            <w:sz w:val="28"/>
            <w:szCs w:val="28"/>
          </w:rPr>
          <w:t xml:space="preserve"> 11 -</w:t>
        </w:r>
        <w:r>
          <w:rPr>
            <w:rFonts w:ascii="宋体" w:hAnsi="宋体" w:eastAsia="宋体"/>
            <w:sz w:val="28"/>
            <w:szCs w:val="28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jc w:val="center"/>
    </w:pPr>
    <w:r>
      <w:rPr>
        <w:rFonts w:hint="eastAsia" w:asciiTheme="minorEastAsia" w:hAnsiTheme="minorEastAsia"/>
        <w:sz w:val="28"/>
        <w:szCs w:val="28"/>
      </w:rPr>
      <w:fldChar w:fldCharType="begin"/>
    </w:r>
    <w:r>
      <w:rPr>
        <w:rFonts w:hint="eastAsia" w:asciiTheme="minorEastAsia" w:hAnsiTheme="minorEastAsia"/>
        <w:sz w:val="28"/>
        <w:szCs w:val="28"/>
      </w:rPr>
      <w:instrText xml:space="preserve"> PAGE  \* MERGEFORMAT </w:instrText>
    </w:r>
    <w:r>
      <w:rPr>
        <w:rFonts w:hint="eastAsia" w:asciiTheme="minorEastAsia" w:hAnsiTheme="minorEastAsia"/>
        <w:sz w:val="28"/>
        <w:szCs w:val="28"/>
      </w:rPr>
      <w:fldChar w:fldCharType="separate"/>
    </w:r>
    <w:r>
      <w:rPr>
        <w:rFonts w:asciiTheme="minorEastAsia" w:hAnsiTheme="minorEastAsia"/>
        <w:sz w:val="28"/>
        <w:szCs w:val="28"/>
      </w:rPr>
      <w:t>- 10 -</w:t>
    </w:r>
    <w:r>
      <w:rPr>
        <w:rFonts w:hint="eastAsia" w:asciiTheme="minorEastAsia" w:hAnsiTheme="minorEastAsia"/>
        <w:sz w:val="28"/>
        <w:szCs w:val="28"/>
      </w:rPr>
      <w:fldChar w:fldCharType="end"/>
    </w: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14935" cy="230505"/>
              <wp:effectExtent l="0" t="0" r="0" b="0"/>
              <wp:wrapNone/>
              <wp:docPr id="1" name="Text Box 10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4935" cy="230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7"/>
                            <w:rPr>
                              <w:rFonts w:asciiTheme="minorEastAsia" w:hAnsiTheme="minorEastAsia"/>
                              <w:sz w:val="28"/>
                              <w:szCs w:val="28"/>
                            </w:rPr>
                          </w:pP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Text Box 1025" o:spid="_x0000_s1026" o:spt="202" type="#_x0000_t202" style="position:absolute;left:0pt;margin-top:0pt;height:18.15pt;width:9.05pt;mso-position-horizontal:right;mso-position-horizontal-relative:margin;mso-wrap-style:none;z-index:251659264;mso-width-relative:page;mso-height-relative:page;" filled="f" stroked="f" coordsize="21600,21600" o:gfxdata="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7"/>
                      <w:rPr>
                        <w:rFonts w:asciiTheme="minorEastAsia" w:hAnsiTheme="minorEastAsia"/>
                        <w:sz w:val="28"/>
                        <w:szCs w:val="28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righ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54EFC58"/>
    <w:multiLevelType w:val="singleLevel"/>
    <w:tmpl w:val="B54EFC58"/>
    <w:lvl w:ilvl="0" w:tentative="0">
      <w:start w:val="6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0"/>
  <w:bordersDoNotSurroundFooter w:val="0"/>
  <w:hideSpellingErrors/>
  <w:documentProtection w:enforcement="0"/>
  <w:defaultTabStop w:val="420"/>
  <w:evenAndOddHeaders w:val="1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DIzZGFkZjdkYzcwNDYwMmFlNWVhNGQ2ZjVkOTBjMWMifQ=="/>
  </w:docVars>
  <w:rsids>
    <w:rsidRoot w:val="00172A27"/>
    <w:rsid w:val="0000009A"/>
    <w:rsid w:val="00007396"/>
    <w:rsid w:val="00011CAC"/>
    <w:rsid w:val="0001797F"/>
    <w:rsid w:val="000218BD"/>
    <w:rsid w:val="000333C4"/>
    <w:rsid w:val="00034662"/>
    <w:rsid w:val="000353E8"/>
    <w:rsid w:val="000373A2"/>
    <w:rsid w:val="000428A4"/>
    <w:rsid w:val="000479B5"/>
    <w:rsid w:val="0005606F"/>
    <w:rsid w:val="0006387C"/>
    <w:rsid w:val="000712FB"/>
    <w:rsid w:val="00077EAA"/>
    <w:rsid w:val="000A234C"/>
    <w:rsid w:val="000A35F3"/>
    <w:rsid w:val="000A6F40"/>
    <w:rsid w:val="000B038E"/>
    <w:rsid w:val="000B0AD1"/>
    <w:rsid w:val="000B292C"/>
    <w:rsid w:val="000B7C1A"/>
    <w:rsid w:val="000C4581"/>
    <w:rsid w:val="000C472D"/>
    <w:rsid w:val="000D6FEC"/>
    <w:rsid w:val="000E29D9"/>
    <w:rsid w:val="000E2FF1"/>
    <w:rsid w:val="000E3E39"/>
    <w:rsid w:val="000E591C"/>
    <w:rsid w:val="000E6BB8"/>
    <w:rsid w:val="000F63F0"/>
    <w:rsid w:val="0010584F"/>
    <w:rsid w:val="00111D3C"/>
    <w:rsid w:val="00112115"/>
    <w:rsid w:val="0011363E"/>
    <w:rsid w:val="00113707"/>
    <w:rsid w:val="00116096"/>
    <w:rsid w:val="00116777"/>
    <w:rsid w:val="00120614"/>
    <w:rsid w:val="00124C66"/>
    <w:rsid w:val="00124DF1"/>
    <w:rsid w:val="00131877"/>
    <w:rsid w:val="001323A3"/>
    <w:rsid w:val="0014021E"/>
    <w:rsid w:val="00143AE0"/>
    <w:rsid w:val="00155F62"/>
    <w:rsid w:val="00157117"/>
    <w:rsid w:val="00162307"/>
    <w:rsid w:val="0016309D"/>
    <w:rsid w:val="00171EB4"/>
    <w:rsid w:val="00172A27"/>
    <w:rsid w:val="00175B56"/>
    <w:rsid w:val="00184216"/>
    <w:rsid w:val="00187F9D"/>
    <w:rsid w:val="001904E5"/>
    <w:rsid w:val="00193E0E"/>
    <w:rsid w:val="001A2227"/>
    <w:rsid w:val="001A66B7"/>
    <w:rsid w:val="001B0510"/>
    <w:rsid w:val="001B093E"/>
    <w:rsid w:val="001B6868"/>
    <w:rsid w:val="001C6F14"/>
    <w:rsid w:val="001C795D"/>
    <w:rsid w:val="001D28F4"/>
    <w:rsid w:val="001D37F5"/>
    <w:rsid w:val="001D6F37"/>
    <w:rsid w:val="001E453D"/>
    <w:rsid w:val="001E53D9"/>
    <w:rsid w:val="001F4EE6"/>
    <w:rsid w:val="001F5298"/>
    <w:rsid w:val="0020203B"/>
    <w:rsid w:val="00203A39"/>
    <w:rsid w:val="00204F2C"/>
    <w:rsid w:val="00207C12"/>
    <w:rsid w:val="00207FFB"/>
    <w:rsid w:val="002119B7"/>
    <w:rsid w:val="00216815"/>
    <w:rsid w:val="00221A22"/>
    <w:rsid w:val="00227BB9"/>
    <w:rsid w:val="00236F81"/>
    <w:rsid w:val="00240623"/>
    <w:rsid w:val="00243186"/>
    <w:rsid w:val="00244B5F"/>
    <w:rsid w:val="00245F0A"/>
    <w:rsid w:val="002479EF"/>
    <w:rsid w:val="00247D03"/>
    <w:rsid w:val="00252E61"/>
    <w:rsid w:val="00254860"/>
    <w:rsid w:val="00273CB9"/>
    <w:rsid w:val="002774D7"/>
    <w:rsid w:val="002827CA"/>
    <w:rsid w:val="002866ED"/>
    <w:rsid w:val="002909DE"/>
    <w:rsid w:val="0029599A"/>
    <w:rsid w:val="002A3E93"/>
    <w:rsid w:val="002B1649"/>
    <w:rsid w:val="002B65EC"/>
    <w:rsid w:val="002C2E7D"/>
    <w:rsid w:val="002C3802"/>
    <w:rsid w:val="002C4BB8"/>
    <w:rsid w:val="002C5A06"/>
    <w:rsid w:val="002D1F49"/>
    <w:rsid w:val="002D50B2"/>
    <w:rsid w:val="002D5798"/>
    <w:rsid w:val="002D6051"/>
    <w:rsid w:val="002E2952"/>
    <w:rsid w:val="002E6134"/>
    <w:rsid w:val="002E78D7"/>
    <w:rsid w:val="002F005C"/>
    <w:rsid w:val="002F0E5B"/>
    <w:rsid w:val="002F4648"/>
    <w:rsid w:val="002F6D24"/>
    <w:rsid w:val="00303F34"/>
    <w:rsid w:val="0030694D"/>
    <w:rsid w:val="00311F87"/>
    <w:rsid w:val="00314517"/>
    <w:rsid w:val="0031568B"/>
    <w:rsid w:val="00321131"/>
    <w:rsid w:val="003217EC"/>
    <w:rsid w:val="00330393"/>
    <w:rsid w:val="003341AB"/>
    <w:rsid w:val="00343A24"/>
    <w:rsid w:val="00344A65"/>
    <w:rsid w:val="003515DB"/>
    <w:rsid w:val="00353B1A"/>
    <w:rsid w:val="0036128F"/>
    <w:rsid w:val="003743C3"/>
    <w:rsid w:val="003752C8"/>
    <w:rsid w:val="003816D5"/>
    <w:rsid w:val="003930F4"/>
    <w:rsid w:val="00394B9D"/>
    <w:rsid w:val="003A048F"/>
    <w:rsid w:val="003A077A"/>
    <w:rsid w:val="003A27B9"/>
    <w:rsid w:val="003A3E68"/>
    <w:rsid w:val="003B1C90"/>
    <w:rsid w:val="003B2385"/>
    <w:rsid w:val="003B3339"/>
    <w:rsid w:val="003B6A30"/>
    <w:rsid w:val="003C4B58"/>
    <w:rsid w:val="003D1F52"/>
    <w:rsid w:val="003D42AA"/>
    <w:rsid w:val="003D6B4F"/>
    <w:rsid w:val="003D6C2D"/>
    <w:rsid w:val="003D6DD0"/>
    <w:rsid w:val="003D6F3A"/>
    <w:rsid w:val="003D7963"/>
    <w:rsid w:val="003E6F49"/>
    <w:rsid w:val="00400F8B"/>
    <w:rsid w:val="00402B57"/>
    <w:rsid w:val="00403231"/>
    <w:rsid w:val="004156E3"/>
    <w:rsid w:val="00415F8D"/>
    <w:rsid w:val="00421BFB"/>
    <w:rsid w:val="004345CD"/>
    <w:rsid w:val="0044049E"/>
    <w:rsid w:val="0044057B"/>
    <w:rsid w:val="00443E87"/>
    <w:rsid w:val="0048337B"/>
    <w:rsid w:val="0048530D"/>
    <w:rsid w:val="0048586D"/>
    <w:rsid w:val="00490636"/>
    <w:rsid w:val="00493D05"/>
    <w:rsid w:val="00493D33"/>
    <w:rsid w:val="004A01A7"/>
    <w:rsid w:val="004A14DC"/>
    <w:rsid w:val="004A36CD"/>
    <w:rsid w:val="004A43C3"/>
    <w:rsid w:val="004B70C5"/>
    <w:rsid w:val="004B7FBF"/>
    <w:rsid w:val="004C068D"/>
    <w:rsid w:val="004C1392"/>
    <w:rsid w:val="004C64AA"/>
    <w:rsid w:val="004D0B7B"/>
    <w:rsid w:val="004D0D17"/>
    <w:rsid w:val="004D5CBE"/>
    <w:rsid w:val="004D739E"/>
    <w:rsid w:val="004D7582"/>
    <w:rsid w:val="004E50A3"/>
    <w:rsid w:val="004E5E27"/>
    <w:rsid w:val="004E7102"/>
    <w:rsid w:val="004E7CB8"/>
    <w:rsid w:val="004F03AF"/>
    <w:rsid w:val="004F157B"/>
    <w:rsid w:val="004F1FE4"/>
    <w:rsid w:val="004F212F"/>
    <w:rsid w:val="004F3298"/>
    <w:rsid w:val="004F61A9"/>
    <w:rsid w:val="004F7A9E"/>
    <w:rsid w:val="00503844"/>
    <w:rsid w:val="00504FD6"/>
    <w:rsid w:val="00507DCB"/>
    <w:rsid w:val="00520B00"/>
    <w:rsid w:val="00526D16"/>
    <w:rsid w:val="005302A6"/>
    <w:rsid w:val="00535423"/>
    <w:rsid w:val="005354E9"/>
    <w:rsid w:val="00537644"/>
    <w:rsid w:val="0054198D"/>
    <w:rsid w:val="0054209A"/>
    <w:rsid w:val="00554413"/>
    <w:rsid w:val="00557EE6"/>
    <w:rsid w:val="00573B7B"/>
    <w:rsid w:val="0058312B"/>
    <w:rsid w:val="005954D1"/>
    <w:rsid w:val="0059659F"/>
    <w:rsid w:val="0059703B"/>
    <w:rsid w:val="0059707F"/>
    <w:rsid w:val="00597DBF"/>
    <w:rsid w:val="005A2119"/>
    <w:rsid w:val="005B1760"/>
    <w:rsid w:val="005B3D6F"/>
    <w:rsid w:val="005B54B5"/>
    <w:rsid w:val="005C0F43"/>
    <w:rsid w:val="005D095A"/>
    <w:rsid w:val="005D1C98"/>
    <w:rsid w:val="005D6AAD"/>
    <w:rsid w:val="005F2570"/>
    <w:rsid w:val="005F602D"/>
    <w:rsid w:val="00603454"/>
    <w:rsid w:val="006053F6"/>
    <w:rsid w:val="006060D3"/>
    <w:rsid w:val="006113ED"/>
    <w:rsid w:val="00613AC1"/>
    <w:rsid w:val="006158F2"/>
    <w:rsid w:val="00622C44"/>
    <w:rsid w:val="00623A07"/>
    <w:rsid w:val="00630134"/>
    <w:rsid w:val="006442B4"/>
    <w:rsid w:val="0064445B"/>
    <w:rsid w:val="00645F9A"/>
    <w:rsid w:val="006534DA"/>
    <w:rsid w:val="006544D8"/>
    <w:rsid w:val="00655BCE"/>
    <w:rsid w:val="00671E49"/>
    <w:rsid w:val="006903E1"/>
    <w:rsid w:val="00690544"/>
    <w:rsid w:val="0069287A"/>
    <w:rsid w:val="00692D25"/>
    <w:rsid w:val="00693D3F"/>
    <w:rsid w:val="0069478F"/>
    <w:rsid w:val="006A07AE"/>
    <w:rsid w:val="006A5F07"/>
    <w:rsid w:val="006A7C61"/>
    <w:rsid w:val="006B089E"/>
    <w:rsid w:val="006B599B"/>
    <w:rsid w:val="006C0AA0"/>
    <w:rsid w:val="006C2AA7"/>
    <w:rsid w:val="006C69B4"/>
    <w:rsid w:val="006C6FD6"/>
    <w:rsid w:val="006D14C5"/>
    <w:rsid w:val="006D14D9"/>
    <w:rsid w:val="006D151C"/>
    <w:rsid w:val="006E0324"/>
    <w:rsid w:val="006E181B"/>
    <w:rsid w:val="006F3A1F"/>
    <w:rsid w:val="00704494"/>
    <w:rsid w:val="0070540C"/>
    <w:rsid w:val="00706D5B"/>
    <w:rsid w:val="00716575"/>
    <w:rsid w:val="00716C44"/>
    <w:rsid w:val="0072403F"/>
    <w:rsid w:val="007438E1"/>
    <w:rsid w:val="0076255A"/>
    <w:rsid w:val="00772A3E"/>
    <w:rsid w:val="00776692"/>
    <w:rsid w:val="007831F0"/>
    <w:rsid w:val="007860B1"/>
    <w:rsid w:val="00795D74"/>
    <w:rsid w:val="007A0A77"/>
    <w:rsid w:val="007B18EE"/>
    <w:rsid w:val="007B2F1C"/>
    <w:rsid w:val="007B6C68"/>
    <w:rsid w:val="007C37EB"/>
    <w:rsid w:val="007C6079"/>
    <w:rsid w:val="007C6D37"/>
    <w:rsid w:val="007E50DE"/>
    <w:rsid w:val="007F44A0"/>
    <w:rsid w:val="007F681F"/>
    <w:rsid w:val="00801A49"/>
    <w:rsid w:val="00801FD0"/>
    <w:rsid w:val="0081623D"/>
    <w:rsid w:val="0082462A"/>
    <w:rsid w:val="00824BB2"/>
    <w:rsid w:val="00824C9F"/>
    <w:rsid w:val="00833F35"/>
    <w:rsid w:val="008418AB"/>
    <w:rsid w:val="008437C2"/>
    <w:rsid w:val="008445A8"/>
    <w:rsid w:val="00846AAB"/>
    <w:rsid w:val="0085023B"/>
    <w:rsid w:val="008551CE"/>
    <w:rsid w:val="00865E15"/>
    <w:rsid w:val="00867AD4"/>
    <w:rsid w:val="00871E07"/>
    <w:rsid w:val="008817F5"/>
    <w:rsid w:val="00890969"/>
    <w:rsid w:val="008936F1"/>
    <w:rsid w:val="00894941"/>
    <w:rsid w:val="008A012E"/>
    <w:rsid w:val="008A0663"/>
    <w:rsid w:val="008A0D38"/>
    <w:rsid w:val="008A271F"/>
    <w:rsid w:val="008A2F16"/>
    <w:rsid w:val="008A4B8E"/>
    <w:rsid w:val="008A6D39"/>
    <w:rsid w:val="008B04F9"/>
    <w:rsid w:val="008B4BDE"/>
    <w:rsid w:val="008B4F10"/>
    <w:rsid w:val="008B58BE"/>
    <w:rsid w:val="008D1746"/>
    <w:rsid w:val="008D288C"/>
    <w:rsid w:val="008D43BD"/>
    <w:rsid w:val="008D4D95"/>
    <w:rsid w:val="008D74F0"/>
    <w:rsid w:val="008E660F"/>
    <w:rsid w:val="008F0507"/>
    <w:rsid w:val="008F76A2"/>
    <w:rsid w:val="00901D28"/>
    <w:rsid w:val="00905D56"/>
    <w:rsid w:val="0091470D"/>
    <w:rsid w:val="00915FB2"/>
    <w:rsid w:val="00924771"/>
    <w:rsid w:val="009276DC"/>
    <w:rsid w:val="009309A7"/>
    <w:rsid w:val="00930F27"/>
    <w:rsid w:val="009310CF"/>
    <w:rsid w:val="0093210E"/>
    <w:rsid w:val="009332F8"/>
    <w:rsid w:val="00934A9C"/>
    <w:rsid w:val="00936212"/>
    <w:rsid w:val="00940313"/>
    <w:rsid w:val="009435B3"/>
    <w:rsid w:val="009460F3"/>
    <w:rsid w:val="0094666E"/>
    <w:rsid w:val="00947B48"/>
    <w:rsid w:val="00955913"/>
    <w:rsid w:val="00960A63"/>
    <w:rsid w:val="009619BA"/>
    <w:rsid w:val="00964B37"/>
    <w:rsid w:val="00972402"/>
    <w:rsid w:val="009836F6"/>
    <w:rsid w:val="0098541E"/>
    <w:rsid w:val="0098626B"/>
    <w:rsid w:val="009921E9"/>
    <w:rsid w:val="00997D36"/>
    <w:rsid w:val="009B1CDE"/>
    <w:rsid w:val="009B4B12"/>
    <w:rsid w:val="009C6824"/>
    <w:rsid w:val="009D5F2E"/>
    <w:rsid w:val="009E07AA"/>
    <w:rsid w:val="009E2CE7"/>
    <w:rsid w:val="009E412B"/>
    <w:rsid w:val="009E7063"/>
    <w:rsid w:val="009F333B"/>
    <w:rsid w:val="009F3E53"/>
    <w:rsid w:val="009F4A40"/>
    <w:rsid w:val="009F646F"/>
    <w:rsid w:val="009F6668"/>
    <w:rsid w:val="009F7FA0"/>
    <w:rsid w:val="00A171ED"/>
    <w:rsid w:val="00A30813"/>
    <w:rsid w:val="00A31BAE"/>
    <w:rsid w:val="00A323C5"/>
    <w:rsid w:val="00A35A2B"/>
    <w:rsid w:val="00A35E3E"/>
    <w:rsid w:val="00A37557"/>
    <w:rsid w:val="00A45980"/>
    <w:rsid w:val="00A46457"/>
    <w:rsid w:val="00A46779"/>
    <w:rsid w:val="00A52145"/>
    <w:rsid w:val="00A53418"/>
    <w:rsid w:val="00A7378E"/>
    <w:rsid w:val="00A74071"/>
    <w:rsid w:val="00A765E9"/>
    <w:rsid w:val="00A85B07"/>
    <w:rsid w:val="00A872F2"/>
    <w:rsid w:val="00A92294"/>
    <w:rsid w:val="00A940DA"/>
    <w:rsid w:val="00A957DB"/>
    <w:rsid w:val="00AA24C6"/>
    <w:rsid w:val="00AA3C26"/>
    <w:rsid w:val="00AA3F9A"/>
    <w:rsid w:val="00AA4981"/>
    <w:rsid w:val="00AB1738"/>
    <w:rsid w:val="00AB59B6"/>
    <w:rsid w:val="00AC2F46"/>
    <w:rsid w:val="00AC49D6"/>
    <w:rsid w:val="00AE1A61"/>
    <w:rsid w:val="00AE65D4"/>
    <w:rsid w:val="00AE6A79"/>
    <w:rsid w:val="00AF0346"/>
    <w:rsid w:val="00AF1FF7"/>
    <w:rsid w:val="00AF3294"/>
    <w:rsid w:val="00AF72BE"/>
    <w:rsid w:val="00AF7400"/>
    <w:rsid w:val="00AF7D71"/>
    <w:rsid w:val="00B01003"/>
    <w:rsid w:val="00B058CE"/>
    <w:rsid w:val="00B15252"/>
    <w:rsid w:val="00B1772D"/>
    <w:rsid w:val="00B21BEC"/>
    <w:rsid w:val="00B24731"/>
    <w:rsid w:val="00B24F87"/>
    <w:rsid w:val="00B26F10"/>
    <w:rsid w:val="00B27ECF"/>
    <w:rsid w:val="00B30574"/>
    <w:rsid w:val="00B32A51"/>
    <w:rsid w:val="00B32F6D"/>
    <w:rsid w:val="00B34F4E"/>
    <w:rsid w:val="00B36F5E"/>
    <w:rsid w:val="00B4322F"/>
    <w:rsid w:val="00B454B3"/>
    <w:rsid w:val="00B53B1C"/>
    <w:rsid w:val="00B5400D"/>
    <w:rsid w:val="00B61FDF"/>
    <w:rsid w:val="00B668AC"/>
    <w:rsid w:val="00B76E03"/>
    <w:rsid w:val="00B77C62"/>
    <w:rsid w:val="00B81409"/>
    <w:rsid w:val="00B91FFD"/>
    <w:rsid w:val="00B92BEE"/>
    <w:rsid w:val="00B945A3"/>
    <w:rsid w:val="00B96037"/>
    <w:rsid w:val="00BA2A32"/>
    <w:rsid w:val="00BB27E1"/>
    <w:rsid w:val="00BB79AA"/>
    <w:rsid w:val="00BC0339"/>
    <w:rsid w:val="00BD2880"/>
    <w:rsid w:val="00BD7620"/>
    <w:rsid w:val="00BE0947"/>
    <w:rsid w:val="00BE5DBF"/>
    <w:rsid w:val="00BF0798"/>
    <w:rsid w:val="00BF4162"/>
    <w:rsid w:val="00BF4865"/>
    <w:rsid w:val="00BF4A2B"/>
    <w:rsid w:val="00BF675A"/>
    <w:rsid w:val="00C0033A"/>
    <w:rsid w:val="00C0188D"/>
    <w:rsid w:val="00C02166"/>
    <w:rsid w:val="00C022FB"/>
    <w:rsid w:val="00C039FE"/>
    <w:rsid w:val="00C12DDC"/>
    <w:rsid w:val="00C12DFA"/>
    <w:rsid w:val="00C1793B"/>
    <w:rsid w:val="00C2074C"/>
    <w:rsid w:val="00C22286"/>
    <w:rsid w:val="00C228FD"/>
    <w:rsid w:val="00C269D6"/>
    <w:rsid w:val="00C30665"/>
    <w:rsid w:val="00C309EB"/>
    <w:rsid w:val="00C33CD9"/>
    <w:rsid w:val="00C349B9"/>
    <w:rsid w:val="00C41DFA"/>
    <w:rsid w:val="00C43B02"/>
    <w:rsid w:val="00C44388"/>
    <w:rsid w:val="00C45D7A"/>
    <w:rsid w:val="00C577B5"/>
    <w:rsid w:val="00C6231E"/>
    <w:rsid w:val="00C717DF"/>
    <w:rsid w:val="00C73783"/>
    <w:rsid w:val="00C75161"/>
    <w:rsid w:val="00C8034D"/>
    <w:rsid w:val="00C84CF2"/>
    <w:rsid w:val="00C95393"/>
    <w:rsid w:val="00C9788D"/>
    <w:rsid w:val="00CA77F8"/>
    <w:rsid w:val="00CB6AFD"/>
    <w:rsid w:val="00CB7AFB"/>
    <w:rsid w:val="00CC4707"/>
    <w:rsid w:val="00CE0DDB"/>
    <w:rsid w:val="00CE7D4E"/>
    <w:rsid w:val="00CF0909"/>
    <w:rsid w:val="00CF44F0"/>
    <w:rsid w:val="00CF4586"/>
    <w:rsid w:val="00CF50BC"/>
    <w:rsid w:val="00CF5725"/>
    <w:rsid w:val="00D02FF3"/>
    <w:rsid w:val="00D11FEC"/>
    <w:rsid w:val="00D13325"/>
    <w:rsid w:val="00D14560"/>
    <w:rsid w:val="00D147E7"/>
    <w:rsid w:val="00D21679"/>
    <w:rsid w:val="00D2169C"/>
    <w:rsid w:val="00D3029B"/>
    <w:rsid w:val="00D32638"/>
    <w:rsid w:val="00D57988"/>
    <w:rsid w:val="00D6424F"/>
    <w:rsid w:val="00D7354D"/>
    <w:rsid w:val="00D74071"/>
    <w:rsid w:val="00D74AA2"/>
    <w:rsid w:val="00D74F1D"/>
    <w:rsid w:val="00D8057A"/>
    <w:rsid w:val="00D810E7"/>
    <w:rsid w:val="00D8295D"/>
    <w:rsid w:val="00D91F92"/>
    <w:rsid w:val="00DA0396"/>
    <w:rsid w:val="00DA3E3A"/>
    <w:rsid w:val="00DB0D3B"/>
    <w:rsid w:val="00DB1054"/>
    <w:rsid w:val="00DB352A"/>
    <w:rsid w:val="00DB4A02"/>
    <w:rsid w:val="00DB7557"/>
    <w:rsid w:val="00DC17FD"/>
    <w:rsid w:val="00DC7ACA"/>
    <w:rsid w:val="00DD482F"/>
    <w:rsid w:val="00DE400D"/>
    <w:rsid w:val="00DE4891"/>
    <w:rsid w:val="00DE6078"/>
    <w:rsid w:val="00DE7998"/>
    <w:rsid w:val="00DF0DD2"/>
    <w:rsid w:val="00DF7CE4"/>
    <w:rsid w:val="00E02B0D"/>
    <w:rsid w:val="00E03A20"/>
    <w:rsid w:val="00E041F4"/>
    <w:rsid w:val="00E045AB"/>
    <w:rsid w:val="00E071C1"/>
    <w:rsid w:val="00E14603"/>
    <w:rsid w:val="00E206E9"/>
    <w:rsid w:val="00E22962"/>
    <w:rsid w:val="00E328CD"/>
    <w:rsid w:val="00E32E45"/>
    <w:rsid w:val="00E349F1"/>
    <w:rsid w:val="00E407F3"/>
    <w:rsid w:val="00E40FB9"/>
    <w:rsid w:val="00E41494"/>
    <w:rsid w:val="00E44223"/>
    <w:rsid w:val="00E44A1B"/>
    <w:rsid w:val="00E46013"/>
    <w:rsid w:val="00E62D3E"/>
    <w:rsid w:val="00E659E4"/>
    <w:rsid w:val="00E65D56"/>
    <w:rsid w:val="00E952CF"/>
    <w:rsid w:val="00E97464"/>
    <w:rsid w:val="00EA4F30"/>
    <w:rsid w:val="00EA55D9"/>
    <w:rsid w:val="00EB392E"/>
    <w:rsid w:val="00EB5B50"/>
    <w:rsid w:val="00EC2F51"/>
    <w:rsid w:val="00EC3974"/>
    <w:rsid w:val="00ED4C44"/>
    <w:rsid w:val="00ED5FA8"/>
    <w:rsid w:val="00EF081C"/>
    <w:rsid w:val="00EF0EE9"/>
    <w:rsid w:val="00EF44A4"/>
    <w:rsid w:val="00EF77F5"/>
    <w:rsid w:val="00F073AE"/>
    <w:rsid w:val="00F15A0D"/>
    <w:rsid w:val="00F214A3"/>
    <w:rsid w:val="00F22D1C"/>
    <w:rsid w:val="00F245DC"/>
    <w:rsid w:val="00F33674"/>
    <w:rsid w:val="00F3515C"/>
    <w:rsid w:val="00F432B5"/>
    <w:rsid w:val="00F43783"/>
    <w:rsid w:val="00F43F06"/>
    <w:rsid w:val="00F461D2"/>
    <w:rsid w:val="00F666C6"/>
    <w:rsid w:val="00F76E4A"/>
    <w:rsid w:val="00F87A59"/>
    <w:rsid w:val="00F95FE5"/>
    <w:rsid w:val="00FA2765"/>
    <w:rsid w:val="00FA4557"/>
    <w:rsid w:val="00FA58E1"/>
    <w:rsid w:val="00FB0AA0"/>
    <w:rsid w:val="00FB563D"/>
    <w:rsid w:val="00FC0433"/>
    <w:rsid w:val="00FC4190"/>
    <w:rsid w:val="00FC73E1"/>
    <w:rsid w:val="00FE1313"/>
    <w:rsid w:val="00FE295C"/>
    <w:rsid w:val="00FE4DD6"/>
    <w:rsid w:val="00FE6225"/>
    <w:rsid w:val="00FF286B"/>
    <w:rsid w:val="01074AE9"/>
    <w:rsid w:val="012C5FCB"/>
    <w:rsid w:val="013B668C"/>
    <w:rsid w:val="01470871"/>
    <w:rsid w:val="014F4893"/>
    <w:rsid w:val="01662CF9"/>
    <w:rsid w:val="016921E0"/>
    <w:rsid w:val="01744187"/>
    <w:rsid w:val="0178201E"/>
    <w:rsid w:val="018C5A25"/>
    <w:rsid w:val="019F34C9"/>
    <w:rsid w:val="01A249C3"/>
    <w:rsid w:val="01C539C1"/>
    <w:rsid w:val="01DD28EC"/>
    <w:rsid w:val="01EC02B1"/>
    <w:rsid w:val="020D5C95"/>
    <w:rsid w:val="021757F9"/>
    <w:rsid w:val="022058B6"/>
    <w:rsid w:val="02260DAB"/>
    <w:rsid w:val="022B5164"/>
    <w:rsid w:val="02334C4F"/>
    <w:rsid w:val="02407281"/>
    <w:rsid w:val="02435ADA"/>
    <w:rsid w:val="024542C8"/>
    <w:rsid w:val="02515A74"/>
    <w:rsid w:val="025E10B1"/>
    <w:rsid w:val="0261381F"/>
    <w:rsid w:val="02750329"/>
    <w:rsid w:val="027F1E05"/>
    <w:rsid w:val="029A6DF3"/>
    <w:rsid w:val="02A03A94"/>
    <w:rsid w:val="02A12266"/>
    <w:rsid w:val="02AA1113"/>
    <w:rsid w:val="02AD3E79"/>
    <w:rsid w:val="02B8735F"/>
    <w:rsid w:val="02BA3F8E"/>
    <w:rsid w:val="02C10106"/>
    <w:rsid w:val="02C52ADC"/>
    <w:rsid w:val="02D6593A"/>
    <w:rsid w:val="02DC7648"/>
    <w:rsid w:val="02DD618E"/>
    <w:rsid w:val="02E82AA5"/>
    <w:rsid w:val="02E870DF"/>
    <w:rsid w:val="02EB1F45"/>
    <w:rsid w:val="02EB74F2"/>
    <w:rsid w:val="02EC6332"/>
    <w:rsid w:val="02EF3A5F"/>
    <w:rsid w:val="02F118DA"/>
    <w:rsid w:val="02FC0F61"/>
    <w:rsid w:val="03051DF4"/>
    <w:rsid w:val="03095FD4"/>
    <w:rsid w:val="030B202E"/>
    <w:rsid w:val="03361CBA"/>
    <w:rsid w:val="03495DEE"/>
    <w:rsid w:val="034E4F5A"/>
    <w:rsid w:val="03561E33"/>
    <w:rsid w:val="0357739F"/>
    <w:rsid w:val="035C41F7"/>
    <w:rsid w:val="0361265C"/>
    <w:rsid w:val="03617EFC"/>
    <w:rsid w:val="037A0A90"/>
    <w:rsid w:val="037A433F"/>
    <w:rsid w:val="037C375E"/>
    <w:rsid w:val="038241C1"/>
    <w:rsid w:val="03824AAC"/>
    <w:rsid w:val="039B5E56"/>
    <w:rsid w:val="03A34A22"/>
    <w:rsid w:val="03AB7F14"/>
    <w:rsid w:val="03B1386A"/>
    <w:rsid w:val="03C96A0A"/>
    <w:rsid w:val="03CD5C24"/>
    <w:rsid w:val="03D34E8D"/>
    <w:rsid w:val="03DC0619"/>
    <w:rsid w:val="03E94017"/>
    <w:rsid w:val="03F80238"/>
    <w:rsid w:val="03FA1859"/>
    <w:rsid w:val="03FC3F7F"/>
    <w:rsid w:val="03FF4454"/>
    <w:rsid w:val="04177235"/>
    <w:rsid w:val="042B6E13"/>
    <w:rsid w:val="04374CED"/>
    <w:rsid w:val="04496F36"/>
    <w:rsid w:val="04497AD8"/>
    <w:rsid w:val="044A2091"/>
    <w:rsid w:val="045B0D68"/>
    <w:rsid w:val="04771153"/>
    <w:rsid w:val="04830598"/>
    <w:rsid w:val="0498417F"/>
    <w:rsid w:val="049D7B72"/>
    <w:rsid w:val="04A75C40"/>
    <w:rsid w:val="04B0393C"/>
    <w:rsid w:val="04C03BB3"/>
    <w:rsid w:val="04D40E5D"/>
    <w:rsid w:val="04DB7F11"/>
    <w:rsid w:val="04E6106A"/>
    <w:rsid w:val="050235C4"/>
    <w:rsid w:val="05101503"/>
    <w:rsid w:val="052851DF"/>
    <w:rsid w:val="05371ABA"/>
    <w:rsid w:val="05557F9E"/>
    <w:rsid w:val="056A57F8"/>
    <w:rsid w:val="056C5311"/>
    <w:rsid w:val="05716E1F"/>
    <w:rsid w:val="0574081F"/>
    <w:rsid w:val="05756F43"/>
    <w:rsid w:val="057716E8"/>
    <w:rsid w:val="05790792"/>
    <w:rsid w:val="057934C7"/>
    <w:rsid w:val="057A065B"/>
    <w:rsid w:val="057D7150"/>
    <w:rsid w:val="05A30782"/>
    <w:rsid w:val="05B054DC"/>
    <w:rsid w:val="05B3591B"/>
    <w:rsid w:val="05C46CE2"/>
    <w:rsid w:val="05C74C72"/>
    <w:rsid w:val="05D0404B"/>
    <w:rsid w:val="05F46C56"/>
    <w:rsid w:val="060317A8"/>
    <w:rsid w:val="060729F7"/>
    <w:rsid w:val="06101431"/>
    <w:rsid w:val="06334CF6"/>
    <w:rsid w:val="06367342"/>
    <w:rsid w:val="06392967"/>
    <w:rsid w:val="064A7E15"/>
    <w:rsid w:val="06510D53"/>
    <w:rsid w:val="066E3264"/>
    <w:rsid w:val="06771823"/>
    <w:rsid w:val="0687029E"/>
    <w:rsid w:val="06884BD2"/>
    <w:rsid w:val="069034F7"/>
    <w:rsid w:val="069432BD"/>
    <w:rsid w:val="06B17DD2"/>
    <w:rsid w:val="06D1764F"/>
    <w:rsid w:val="06D62C4E"/>
    <w:rsid w:val="06E24AA4"/>
    <w:rsid w:val="06F22A28"/>
    <w:rsid w:val="06F5105B"/>
    <w:rsid w:val="06FD1421"/>
    <w:rsid w:val="070D0B30"/>
    <w:rsid w:val="0711277C"/>
    <w:rsid w:val="07144A95"/>
    <w:rsid w:val="071A149F"/>
    <w:rsid w:val="073C18C4"/>
    <w:rsid w:val="07446B2E"/>
    <w:rsid w:val="07464ADE"/>
    <w:rsid w:val="074A3635"/>
    <w:rsid w:val="07520268"/>
    <w:rsid w:val="076369A2"/>
    <w:rsid w:val="076448FC"/>
    <w:rsid w:val="076646E5"/>
    <w:rsid w:val="076B041E"/>
    <w:rsid w:val="07713878"/>
    <w:rsid w:val="077415A8"/>
    <w:rsid w:val="077436D5"/>
    <w:rsid w:val="07751A26"/>
    <w:rsid w:val="07796987"/>
    <w:rsid w:val="0794153A"/>
    <w:rsid w:val="07944DAE"/>
    <w:rsid w:val="07955E04"/>
    <w:rsid w:val="07972AF0"/>
    <w:rsid w:val="079B4571"/>
    <w:rsid w:val="07AE14F9"/>
    <w:rsid w:val="07B101E6"/>
    <w:rsid w:val="07B436A2"/>
    <w:rsid w:val="07BF5493"/>
    <w:rsid w:val="07C72B67"/>
    <w:rsid w:val="07CA6491"/>
    <w:rsid w:val="07D56A2B"/>
    <w:rsid w:val="07D576D0"/>
    <w:rsid w:val="07DB22EB"/>
    <w:rsid w:val="07E777CC"/>
    <w:rsid w:val="07F11428"/>
    <w:rsid w:val="07F44875"/>
    <w:rsid w:val="07FE37F4"/>
    <w:rsid w:val="07FE491D"/>
    <w:rsid w:val="07FE64E8"/>
    <w:rsid w:val="08003F43"/>
    <w:rsid w:val="080101C2"/>
    <w:rsid w:val="081B3F0A"/>
    <w:rsid w:val="08233020"/>
    <w:rsid w:val="082331A6"/>
    <w:rsid w:val="08387B90"/>
    <w:rsid w:val="085411F9"/>
    <w:rsid w:val="08556633"/>
    <w:rsid w:val="085C3475"/>
    <w:rsid w:val="086504F8"/>
    <w:rsid w:val="08702454"/>
    <w:rsid w:val="08855931"/>
    <w:rsid w:val="08855EA9"/>
    <w:rsid w:val="08897181"/>
    <w:rsid w:val="08955C95"/>
    <w:rsid w:val="08A83E1A"/>
    <w:rsid w:val="08D13D20"/>
    <w:rsid w:val="08DD09D6"/>
    <w:rsid w:val="08F21692"/>
    <w:rsid w:val="08FE03C0"/>
    <w:rsid w:val="09021093"/>
    <w:rsid w:val="090917CB"/>
    <w:rsid w:val="091A0E67"/>
    <w:rsid w:val="09246605"/>
    <w:rsid w:val="092D5221"/>
    <w:rsid w:val="092E7E91"/>
    <w:rsid w:val="09440137"/>
    <w:rsid w:val="094419BB"/>
    <w:rsid w:val="09474BBF"/>
    <w:rsid w:val="09572537"/>
    <w:rsid w:val="09630AC8"/>
    <w:rsid w:val="0966277A"/>
    <w:rsid w:val="096C00A6"/>
    <w:rsid w:val="096D719C"/>
    <w:rsid w:val="09727371"/>
    <w:rsid w:val="09812C12"/>
    <w:rsid w:val="09843A64"/>
    <w:rsid w:val="099E5221"/>
    <w:rsid w:val="09A515C4"/>
    <w:rsid w:val="09A52F39"/>
    <w:rsid w:val="09B162B4"/>
    <w:rsid w:val="09CE28D6"/>
    <w:rsid w:val="09D122E9"/>
    <w:rsid w:val="09D25751"/>
    <w:rsid w:val="09D6328B"/>
    <w:rsid w:val="09DB054A"/>
    <w:rsid w:val="09E84DC7"/>
    <w:rsid w:val="09F75AC8"/>
    <w:rsid w:val="09FC6C3A"/>
    <w:rsid w:val="0A0501E5"/>
    <w:rsid w:val="0A11626D"/>
    <w:rsid w:val="0A1641A0"/>
    <w:rsid w:val="0A2F0DBE"/>
    <w:rsid w:val="0A2F57D0"/>
    <w:rsid w:val="0A401C57"/>
    <w:rsid w:val="0A406D93"/>
    <w:rsid w:val="0A50380B"/>
    <w:rsid w:val="0A5334AF"/>
    <w:rsid w:val="0A5956F5"/>
    <w:rsid w:val="0A656ED5"/>
    <w:rsid w:val="0A6A65F0"/>
    <w:rsid w:val="0A7A6296"/>
    <w:rsid w:val="0A7C4319"/>
    <w:rsid w:val="0A8B7A99"/>
    <w:rsid w:val="0A954E38"/>
    <w:rsid w:val="0AA4373E"/>
    <w:rsid w:val="0AA603C5"/>
    <w:rsid w:val="0ADB7197"/>
    <w:rsid w:val="0ADE60EB"/>
    <w:rsid w:val="0ADE75A2"/>
    <w:rsid w:val="0AF875B7"/>
    <w:rsid w:val="0AFF4C34"/>
    <w:rsid w:val="0B09524F"/>
    <w:rsid w:val="0B0E6567"/>
    <w:rsid w:val="0B0F0CD1"/>
    <w:rsid w:val="0B15175F"/>
    <w:rsid w:val="0B162EA7"/>
    <w:rsid w:val="0B193C3F"/>
    <w:rsid w:val="0B1C1B37"/>
    <w:rsid w:val="0B246449"/>
    <w:rsid w:val="0B291621"/>
    <w:rsid w:val="0B35220B"/>
    <w:rsid w:val="0B462182"/>
    <w:rsid w:val="0B494101"/>
    <w:rsid w:val="0B4F5A69"/>
    <w:rsid w:val="0B524BC0"/>
    <w:rsid w:val="0B53513D"/>
    <w:rsid w:val="0B5E3CFB"/>
    <w:rsid w:val="0B5F6188"/>
    <w:rsid w:val="0B6E1DBA"/>
    <w:rsid w:val="0B6F6BB3"/>
    <w:rsid w:val="0B803435"/>
    <w:rsid w:val="0B844E20"/>
    <w:rsid w:val="0B860EB1"/>
    <w:rsid w:val="0B915AF6"/>
    <w:rsid w:val="0BA32B60"/>
    <w:rsid w:val="0BAB6B6A"/>
    <w:rsid w:val="0BBE4AEF"/>
    <w:rsid w:val="0BBF225C"/>
    <w:rsid w:val="0BEB6010"/>
    <w:rsid w:val="0C0341BF"/>
    <w:rsid w:val="0C1620F0"/>
    <w:rsid w:val="0C1C288B"/>
    <w:rsid w:val="0C3313CD"/>
    <w:rsid w:val="0C367D95"/>
    <w:rsid w:val="0C527FB6"/>
    <w:rsid w:val="0C5E598A"/>
    <w:rsid w:val="0C600706"/>
    <w:rsid w:val="0C652CF8"/>
    <w:rsid w:val="0C67530F"/>
    <w:rsid w:val="0C6B59F8"/>
    <w:rsid w:val="0C72601D"/>
    <w:rsid w:val="0C945850"/>
    <w:rsid w:val="0C965124"/>
    <w:rsid w:val="0CA72912"/>
    <w:rsid w:val="0CB02B7A"/>
    <w:rsid w:val="0CB051AA"/>
    <w:rsid w:val="0CB55EA3"/>
    <w:rsid w:val="0CB97618"/>
    <w:rsid w:val="0CC04AD7"/>
    <w:rsid w:val="0CC52391"/>
    <w:rsid w:val="0CC72714"/>
    <w:rsid w:val="0CC91E2F"/>
    <w:rsid w:val="0CC952CD"/>
    <w:rsid w:val="0CD914B5"/>
    <w:rsid w:val="0CE872AB"/>
    <w:rsid w:val="0CEB76AD"/>
    <w:rsid w:val="0CF01719"/>
    <w:rsid w:val="0D0804B2"/>
    <w:rsid w:val="0D103597"/>
    <w:rsid w:val="0D343850"/>
    <w:rsid w:val="0D3E38E6"/>
    <w:rsid w:val="0D491257"/>
    <w:rsid w:val="0D4E1EA3"/>
    <w:rsid w:val="0D500191"/>
    <w:rsid w:val="0D510761"/>
    <w:rsid w:val="0D5D20E6"/>
    <w:rsid w:val="0D6C7215"/>
    <w:rsid w:val="0D865199"/>
    <w:rsid w:val="0D896938"/>
    <w:rsid w:val="0D8A560E"/>
    <w:rsid w:val="0DA5338F"/>
    <w:rsid w:val="0DBA6D67"/>
    <w:rsid w:val="0DBF7DC1"/>
    <w:rsid w:val="0DCC5753"/>
    <w:rsid w:val="0DD708B6"/>
    <w:rsid w:val="0DE57C4C"/>
    <w:rsid w:val="0DE6183B"/>
    <w:rsid w:val="0DE9646E"/>
    <w:rsid w:val="0DEE4D1A"/>
    <w:rsid w:val="0E010DC2"/>
    <w:rsid w:val="0E1B06EB"/>
    <w:rsid w:val="0E3C3ACB"/>
    <w:rsid w:val="0E47552C"/>
    <w:rsid w:val="0E523EFF"/>
    <w:rsid w:val="0E61551C"/>
    <w:rsid w:val="0E682AF0"/>
    <w:rsid w:val="0E7B1E91"/>
    <w:rsid w:val="0E7B782E"/>
    <w:rsid w:val="0E7C59F6"/>
    <w:rsid w:val="0E833E1B"/>
    <w:rsid w:val="0EAF561C"/>
    <w:rsid w:val="0EB37F51"/>
    <w:rsid w:val="0EB901D3"/>
    <w:rsid w:val="0EBC6539"/>
    <w:rsid w:val="0ECB733C"/>
    <w:rsid w:val="0EE84765"/>
    <w:rsid w:val="0EEB538F"/>
    <w:rsid w:val="0EF66FF1"/>
    <w:rsid w:val="0EFA0438"/>
    <w:rsid w:val="0F0261C3"/>
    <w:rsid w:val="0F092816"/>
    <w:rsid w:val="0F0A5718"/>
    <w:rsid w:val="0F196A23"/>
    <w:rsid w:val="0F224008"/>
    <w:rsid w:val="0F286811"/>
    <w:rsid w:val="0F2A0C13"/>
    <w:rsid w:val="0F5363B5"/>
    <w:rsid w:val="0F680DBF"/>
    <w:rsid w:val="0F895414"/>
    <w:rsid w:val="0F967F52"/>
    <w:rsid w:val="0F9B284A"/>
    <w:rsid w:val="0FB376F9"/>
    <w:rsid w:val="0FC63F72"/>
    <w:rsid w:val="0FD14473"/>
    <w:rsid w:val="0FE1268F"/>
    <w:rsid w:val="0FE24BED"/>
    <w:rsid w:val="0FE97C61"/>
    <w:rsid w:val="0FF106F4"/>
    <w:rsid w:val="0FF211D5"/>
    <w:rsid w:val="0FF47B86"/>
    <w:rsid w:val="0FFD3A40"/>
    <w:rsid w:val="100258F3"/>
    <w:rsid w:val="100F3F66"/>
    <w:rsid w:val="10180D01"/>
    <w:rsid w:val="101A1590"/>
    <w:rsid w:val="102411BD"/>
    <w:rsid w:val="103E0810"/>
    <w:rsid w:val="104A411F"/>
    <w:rsid w:val="104D2592"/>
    <w:rsid w:val="10661B92"/>
    <w:rsid w:val="10664580"/>
    <w:rsid w:val="107B67FA"/>
    <w:rsid w:val="10991142"/>
    <w:rsid w:val="10C71E51"/>
    <w:rsid w:val="10CD30DE"/>
    <w:rsid w:val="10DA37F4"/>
    <w:rsid w:val="10DC3ACE"/>
    <w:rsid w:val="10E43063"/>
    <w:rsid w:val="10E741A0"/>
    <w:rsid w:val="10F213F2"/>
    <w:rsid w:val="11016A6D"/>
    <w:rsid w:val="1105322F"/>
    <w:rsid w:val="1108078E"/>
    <w:rsid w:val="11162E16"/>
    <w:rsid w:val="1118403E"/>
    <w:rsid w:val="111D4066"/>
    <w:rsid w:val="111D7BC2"/>
    <w:rsid w:val="1128459B"/>
    <w:rsid w:val="112A69C3"/>
    <w:rsid w:val="1138004D"/>
    <w:rsid w:val="113B17E5"/>
    <w:rsid w:val="116E2B13"/>
    <w:rsid w:val="11700B94"/>
    <w:rsid w:val="11A23138"/>
    <w:rsid w:val="11AB6098"/>
    <w:rsid w:val="11B21971"/>
    <w:rsid w:val="11D241EE"/>
    <w:rsid w:val="11F0177A"/>
    <w:rsid w:val="11F83B1B"/>
    <w:rsid w:val="12032407"/>
    <w:rsid w:val="12033992"/>
    <w:rsid w:val="1206351B"/>
    <w:rsid w:val="1207016F"/>
    <w:rsid w:val="12095B70"/>
    <w:rsid w:val="120F4B9F"/>
    <w:rsid w:val="122157E9"/>
    <w:rsid w:val="122D260A"/>
    <w:rsid w:val="122F3EF5"/>
    <w:rsid w:val="1230720E"/>
    <w:rsid w:val="12312E0D"/>
    <w:rsid w:val="12406194"/>
    <w:rsid w:val="124B6AF2"/>
    <w:rsid w:val="124F46F3"/>
    <w:rsid w:val="125331D3"/>
    <w:rsid w:val="12674345"/>
    <w:rsid w:val="126E269F"/>
    <w:rsid w:val="127803A6"/>
    <w:rsid w:val="127A5C8A"/>
    <w:rsid w:val="1286738B"/>
    <w:rsid w:val="128E5B31"/>
    <w:rsid w:val="129220E7"/>
    <w:rsid w:val="129B33C0"/>
    <w:rsid w:val="129B7903"/>
    <w:rsid w:val="12BD6D2C"/>
    <w:rsid w:val="12C15864"/>
    <w:rsid w:val="12C24F14"/>
    <w:rsid w:val="12C62E7E"/>
    <w:rsid w:val="12C87908"/>
    <w:rsid w:val="12D47638"/>
    <w:rsid w:val="12DB4259"/>
    <w:rsid w:val="13071FA5"/>
    <w:rsid w:val="130A7C63"/>
    <w:rsid w:val="13113756"/>
    <w:rsid w:val="13203B15"/>
    <w:rsid w:val="13260E80"/>
    <w:rsid w:val="132D48CD"/>
    <w:rsid w:val="133B1D41"/>
    <w:rsid w:val="13637D2A"/>
    <w:rsid w:val="1365368C"/>
    <w:rsid w:val="13692DC7"/>
    <w:rsid w:val="13727076"/>
    <w:rsid w:val="137F76F5"/>
    <w:rsid w:val="13805AD6"/>
    <w:rsid w:val="13823E1F"/>
    <w:rsid w:val="139E56DA"/>
    <w:rsid w:val="13A27F2B"/>
    <w:rsid w:val="13B50586"/>
    <w:rsid w:val="13BA5B9C"/>
    <w:rsid w:val="13C56B72"/>
    <w:rsid w:val="13C61136"/>
    <w:rsid w:val="13D717B3"/>
    <w:rsid w:val="13E9270B"/>
    <w:rsid w:val="13F82B68"/>
    <w:rsid w:val="13FC2142"/>
    <w:rsid w:val="140701D5"/>
    <w:rsid w:val="140D5E90"/>
    <w:rsid w:val="1422021E"/>
    <w:rsid w:val="142676D5"/>
    <w:rsid w:val="14295E9E"/>
    <w:rsid w:val="1430678F"/>
    <w:rsid w:val="14322F65"/>
    <w:rsid w:val="14340B30"/>
    <w:rsid w:val="143A0A8B"/>
    <w:rsid w:val="144F3A8C"/>
    <w:rsid w:val="145B4832"/>
    <w:rsid w:val="145C4EA5"/>
    <w:rsid w:val="14612217"/>
    <w:rsid w:val="14684491"/>
    <w:rsid w:val="14891A12"/>
    <w:rsid w:val="14975EDD"/>
    <w:rsid w:val="14977C8B"/>
    <w:rsid w:val="1499597D"/>
    <w:rsid w:val="14B60A59"/>
    <w:rsid w:val="14B617AF"/>
    <w:rsid w:val="14D579E8"/>
    <w:rsid w:val="14D93546"/>
    <w:rsid w:val="14E77C7F"/>
    <w:rsid w:val="14F730FE"/>
    <w:rsid w:val="14F87025"/>
    <w:rsid w:val="14FF50E5"/>
    <w:rsid w:val="15001168"/>
    <w:rsid w:val="15022E87"/>
    <w:rsid w:val="1508695D"/>
    <w:rsid w:val="15194D81"/>
    <w:rsid w:val="151B290A"/>
    <w:rsid w:val="15276256"/>
    <w:rsid w:val="15312835"/>
    <w:rsid w:val="15383638"/>
    <w:rsid w:val="15485429"/>
    <w:rsid w:val="154A4A11"/>
    <w:rsid w:val="155652E5"/>
    <w:rsid w:val="155B0DEF"/>
    <w:rsid w:val="156061EF"/>
    <w:rsid w:val="1561297C"/>
    <w:rsid w:val="15735730"/>
    <w:rsid w:val="157364C5"/>
    <w:rsid w:val="159015F2"/>
    <w:rsid w:val="15A40A8C"/>
    <w:rsid w:val="15A50D17"/>
    <w:rsid w:val="15A77D9C"/>
    <w:rsid w:val="15B11221"/>
    <w:rsid w:val="15B37319"/>
    <w:rsid w:val="15BD0217"/>
    <w:rsid w:val="15BF2B89"/>
    <w:rsid w:val="15DF6EFF"/>
    <w:rsid w:val="15E45152"/>
    <w:rsid w:val="15FF6FFD"/>
    <w:rsid w:val="16053BE6"/>
    <w:rsid w:val="16161B0E"/>
    <w:rsid w:val="161A1970"/>
    <w:rsid w:val="1627519F"/>
    <w:rsid w:val="16294FAD"/>
    <w:rsid w:val="162A3CFE"/>
    <w:rsid w:val="162C47F4"/>
    <w:rsid w:val="16557DFE"/>
    <w:rsid w:val="16570DB8"/>
    <w:rsid w:val="166F176C"/>
    <w:rsid w:val="16793495"/>
    <w:rsid w:val="167F131F"/>
    <w:rsid w:val="168129A1"/>
    <w:rsid w:val="16893240"/>
    <w:rsid w:val="16895CFA"/>
    <w:rsid w:val="16914904"/>
    <w:rsid w:val="16A45AA0"/>
    <w:rsid w:val="16A662D5"/>
    <w:rsid w:val="16AD59C6"/>
    <w:rsid w:val="16BE1CD5"/>
    <w:rsid w:val="16C32FBA"/>
    <w:rsid w:val="16C4281E"/>
    <w:rsid w:val="16CD1D84"/>
    <w:rsid w:val="16D152FA"/>
    <w:rsid w:val="16D1549D"/>
    <w:rsid w:val="16D75C6E"/>
    <w:rsid w:val="16E67E87"/>
    <w:rsid w:val="16E970C5"/>
    <w:rsid w:val="16F56F31"/>
    <w:rsid w:val="17003C25"/>
    <w:rsid w:val="17017C9A"/>
    <w:rsid w:val="170610F8"/>
    <w:rsid w:val="171417DB"/>
    <w:rsid w:val="17213E78"/>
    <w:rsid w:val="17263548"/>
    <w:rsid w:val="17345C65"/>
    <w:rsid w:val="174F028F"/>
    <w:rsid w:val="174F0CF1"/>
    <w:rsid w:val="1758376B"/>
    <w:rsid w:val="177A4618"/>
    <w:rsid w:val="177A6613"/>
    <w:rsid w:val="177D0800"/>
    <w:rsid w:val="177E763A"/>
    <w:rsid w:val="1783099B"/>
    <w:rsid w:val="178325F7"/>
    <w:rsid w:val="178422D8"/>
    <w:rsid w:val="178539DE"/>
    <w:rsid w:val="178B35E4"/>
    <w:rsid w:val="17AB391C"/>
    <w:rsid w:val="17B04E4E"/>
    <w:rsid w:val="17B62A0F"/>
    <w:rsid w:val="17BE0DEA"/>
    <w:rsid w:val="17C214C3"/>
    <w:rsid w:val="17C31582"/>
    <w:rsid w:val="17CC4B7A"/>
    <w:rsid w:val="17D22226"/>
    <w:rsid w:val="17DB0A84"/>
    <w:rsid w:val="17FA7A7C"/>
    <w:rsid w:val="17FB69D3"/>
    <w:rsid w:val="180B34CD"/>
    <w:rsid w:val="18143FC6"/>
    <w:rsid w:val="181F211B"/>
    <w:rsid w:val="1822045E"/>
    <w:rsid w:val="182F7A0C"/>
    <w:rsid w:val="1831702C"/>
    <w:rsid w:val="183878A1"/>
    <w:rsid w:val="183B0F75"/>
    <w:rsid w:val="185317FC"/>
    <w:rsid w:val="185323DA"/>
    <w:rsid w:val="1854759C"/>
    <w:rsid w:val="18587A34"/>
    <w:rsid w:val="185A100B"/>
    <w:rsid w:val="18831D0E"/>
    <w:rsid w:val="18836E9E"/>
    <w:rsid w:val="188A20C7"/>
    <w:rsid w:val="189F7D0C"/>
    <w:rsid w:val="18AB01A9"/>
    <w:rsid w:val="18C354F3"/>
    <w:rsid w:val="18C755F6"/>
    <w:rsid w:val="18C9612D"/>
    <w:rsid w:val="18CE35BD"/>
    <w:rsid w:val="18D458F5"/>
    <w:rsid w:val="18E260BB"/>
    <w:rsid w:val="18F002B2"/>
    <w:rsid w:val="18F57BB1"/>
    <w:rsid w:val="18FD57F2"/>
    <w:rsid w:val="19091E9A"/>
    <w:rsid w:val="19310816"/>
    <w:rsid w:val="19355695"/>
    <w:rsid w:val="19476A12"/>
    <w:rsid w:val="194B2E85"/>
    <w:rsid w:val="194E45A3"/>
    <w:rsid w:val="198541EB"/>
    <w:rsid w:val="19867EF5"/>
    <w:rsid w:val="1988075E"/>
    <w:rsid w:val="198A4E57"/>
    <w:rsid w:val="199D44C7"/>
    <w:rsid w:val="19AC5392"/>
    <w:rsid w:val="19BD621D"/>
    <w:rsid w:val="19C237A5"/>
    <w:rsid w:val="19C424B2"/>
    <w:rsid w:val="19C861D5"/>
    <w:rsid w:val="19CA2286"/>
    <w:rsid w:val="19D21766"/>
    <w:rsid w:val="19D4076A"/>
    <w:rsid w:val="19DC00A2"/>
    <w:rsid w:val="19FE255B"/>
    <w:rsid w:val="1A044977"/>
    <w:rsid w:val="1A075FCD"/>
    <w:rsid w:val="1A137C7A"/>
    <w:rsid w:val="1A1E19E9"/>
    <w:rsid w:val="1A366198"/>
    <w:rsid w:val="1A3760A2"/>
    <w:rsid w:val="1A442663"/>
    <w:rsid w:val="1A4426FE"/>
    <w:rsid w:val="1A514D80"/>
    <w:rsid w:val="1A6C22D4"/>
    <w:rsid w:val="1A736AA5"/>
    <w:rsid w:val="1A8C01E1"/>
    <w:rsid w:val="1A954595"/>
    <w:rsid w:val="1A954869"/>
    <w:rsid w:val="1A9A2420"/>
    <w:rsid w:val="1A9B7A9E"/>
    <w:rsid w:val="1AA01208"/>
    <w:rsid w:val="1AA135F4"/>
    <w:rsid w:val="1AB26230"/>
    <w:rsid w:val="1AB53523"/>
    <w:rsid w:val="1ACE57F0"/>
    <w:rsid w:val="1AD451BE"/>
    <w:rsid w:val="1ADE3D81"/>
    <w:rsid w:val="1ADF39F3"/>
    <w:rsid w:val="1AEA6A2C"/>
    <w:rsid w:val="1AEE611A"/>
    <w:rsid w:val="1AF45281"/>
    <w:rsid w:val="1B0373DE"/>
    <w:rsid w:val="1B040045"/>
    <w:rsid w:val="1B0841A4"/>
    <w:rsid w:val="1B10726F"/>
    <w:rsid w:val="1B1265A1"/>
    <w:rsid w:val="1B1A1616"/>
    <w:rsid w:val="1B1D498F"/>
    <w:rsid w:val="1B1F0F0F"/>
    <w:rsid w:val="1B250C61"/>
    <w:rsid w:val="1B2E56A6"/>
    <w:rsid w:val="1B3639E2"/>
    <w:rsid w:val="1B4F1A15"/>
    <w:rsid w:val="1B514427"/>
    <w:rsid w:val="1B557852"/>
    <w:rsid w:val="1B5A525E"/>
    <w:rsid w:val="1B5D0E30"/>
    <w:rsid w:val="1B765AAC"/>
    <w:rsid w:val="1B777DF9"/>
    <w:rsid w:val="1B8862D1"/>
    <w:rsid w:val="1BA6132D"/>
    <w:rsid w:val="1BB041EF"/>
    <w:rsid w:val="1BB76D50"/>
    <w:rsid w:val="1BD37287"/>
    <w:rsid w:val="1BDC6BAB"/>
    <w:rsid w:val="1BE7771A"/>
    <w:rsid w:val="1BEE7153"/>
    <w:rsid w:val="1BF05B48"/>
    <w:rsid w:val="1BFF45C6"/>
    <w:rsid w:val="1BFF527F"/>
    <w:rsid w:val="1C073909"/>
    <w:rsid w:val="1C0A51E7"/>
    <w:rsid w:val="1C0D7BCE"/>
    <w:rsid w:val="1C196639"/>
    <w:rsid w:val="1C345FC2"/>
    <w:rsid w:val="1C3869EE"/>
    <w:rsid w:val="1C4C383A"/>
    <w:rsid w:val="1C61472B"/>
    <w:rsid w:val="1C617A5E"/>
    <w:rsid w:val="1C8D2B3C"/>
    <w:rsid w:val="1C99656B"/>
    <w:rsid w:val="1CAA4F07"/>
    <w:rsid w:val="1CAC3EA2"/>
    <w:rsid w:val="1CAD7D25"/>
    <w:rsid w:val="1CAE4139"/>
    <w:rsid w:val="1CB05B1C"/>
    <w:rsid w:val="1CCB09CD"/>
    <w:rsid w:val="1CCB641F"/>
    <w:rsid w:val="1CD42DFB"/>
    <w:rsid w:val="1CE465EA"/>
    <w:rsid w:val="1CE8321B"/>
    <w:rsid w:val="1CF048BF"/>
    <w:rsid w:val="1CFF0704"/>
    <w:rsid w:val="1D33076D"/>
    <w:rsid w:val="1D3369BF"/>
    <w:rsid w:val="1D65352A"/>
    <w:rsid w:val="1D6923E1"/>
    <w:rsid w:val="1D6E5E69"/>
    <w:rsid w:val="1D7719E2"/>
    <w:rsid w:val="1D7A073C"/>
    <w:rsid w:val="1D7E7C06"/>
    <w:rsid w:val="1D960C1D"/>
    <w:rsid w:val="1D9C4564"/>
    <w:rsid w:val="1DA80A4C"/>
    <w:rsid w:val="1DB614AB"/>
    <w:rsid w:val="1DBB28FA"/>
    <w:rsid w:val="1DC6338F"/>
    <w:rsid w:val="1DCF713E"/>
    <w:rsid w:val="1E021E28"/>
    <w:rsid w:val="1E0C6572"/>
    <w:rsid w:val="1E1510FD"/>
    <w:rsid w:val="1E16174A"/>
    <w:rsid w:val="1E2149B0"/>
    <w:rsid w:val="1E260FDC"/>
    <w:rsid w:val="1E265081"/>
    <w:rsid w:val="1E2A776E"/>
    <w:rsid w:val="1E4F1C14"/>
    <w:rsid w:val="1E6174D4"/>
    <w:rsid w:val="1E705595"/>
    <w:rsid w:val="1E940339"/>
    <w:rsid w:val="1EA205B4"/>
    <w:rsid w:val="1EB27C0B"/>
    <w:rsid w:val="1EBB1A4A"/>
    <w:rsid w:val="1EBC4B52"/>
    <w:rsid w:val="1EC2525D"/>
    <w:rsid w:val="1EC85B78"/>
    <w:rsid w:val="1ECE4112"/>
    <w:rsid w:val="1ED00E13"/>
    <w:rsid w:val="1ED45C35"/>
    <w:rsid w:val="1EEB4C4B"/>
    <w:rsid w:val="1EF51809"/>
    <w:rsid w:val="1EF84192"/>
    <w:rsid w:val="1F051DF4"/>
    <w:rsid w:val="1F0B5DBA"/>
    <w:rsid w:val="1F3B312E"/>
    <w:rsid w:val="1F484294"/>
    <w:rsid w:val="1F4E188E"/>
    <w:rsid w:val="1F525822"/>
    <w:rsid w:val="1F797253"/>
    <w:rsid w:val="1F7B3001"/>
    <w:rsid w:val="1F86059F"/>
    <w:rsid w:val="1F865201"/>
    <w:rsid w:val="1F973235"/>
    <w:rsid w:val="1FA86DB2"/>
    <w:rsid w:val="1FA92653"/>
    <w:rsid w:val="1FBF02B6"/>
    <w:rsid w:val="1FC45AAB"/>
    <w:rsid w:val="1FC7299D"/>
    <w:rsid w:val="1FD40B49"/>
    <w:rsid w:val="1FD51057"/>
    <w:rsid w:val="1FEA5A5B"/>
    <w:rsid w:val="1FFC20BC"/>
    <w:rsid w:val="1FFF3EED"/>
    <w:rsid w:val="2000702C"/>
    <w:rsid w:val="200A5017"/>
    <w:rsid w:val="20134154"/>
    <w:rsid w:val="201D085C"/>
    <w:rsid w:val="20222200"/>
    <w:rsid w:val="202711C8"/>
    <w:rsid w:val="203B74C0"/>
    <w:rsid w:val="2045187C"/>
    <w:rsid w:val="204568C6"/>
    <w:rsid w:val="2049102D"/>
    <w:rsid w:val="205206E8"/>
    <w:rsid w:val="205763CA"/>
    <w:rsid w:val="205E18A6"/>
    <w:rsid w:val="206C687E"/>
    <w:rsid w:val="20721A79"/>
    <w:rsid w:val="207538F6"/>
    <w:rsid w:val="20767A4F"/>
    <w:rsid w:val="20785A3B"/>
    <w:rsid w:val="20790FC3"/>
    <w:rsid w:val="209C7F27"/>
    <w:rsid w:val="20A43E5C"/>
    <w:rsid w:val="20B15E18"/>
    <w:rsid w:val="20BD0BAF"/>
    <w:rsid w:val="20C0056A"/>
    <w:rsid w:val="20C55B80"/>
    <w:rsid w:val="20EE6933"/>
    <w:rsid w:val="20F2795B"/>
    <w:rsid w:val="20F74A0F"/>
    <w:rsid w:val="210416A2"/>
    <w:rsid w:val="211717C1"/>
    <w:rsid w:val="2120048F"/>
    <w:rsid w:val="214729FA"/>
    <w:rsid w:val="214C62A1"/>
    <w:rsid w:val="215D5C95"/>
    <w:rsid w:val="215E0020"/>
    <w:rsid w:val="21601590"/>
    <w:rsid w:val="2161228C"/>
    <w:rsid w:val="21643861"/>
    <w:rsid w:val="216C0C3E"/>
    <w:rsid w:val="21784C09"/>
    <w:rsid w:val="2178778B"/>
    <w:rsid w:val="219A0DBB"/>
    <w:rsid w:val="219B517E"/>
    <w:rsid w:val="21AC5806"/>
    <w:rsid w:val="21AF4796"/>
    <w:rsid w:val="21C945F9"/>
    <w:rsid w:val="21D14979"/>
    <w:rsid w:val="21F91F85"/>
    <w:rsid w:val="220C1612"/>
    <w:rsid w:val="22102328"/>
    <w:rsid w:val="221376A7"/>
    <w:rsid w:val="221C2118"/>
    <w:rsid w:val="222B041A"/>
    <w:rsid w:val="22342FBD"/>
    <w:rsid w:val="2237485C"/>
    <w:rsid w:val="22451C47"/>
    <w:rsid w:val="224E68F6"/>
    <w:rsid w:val="225322D6"/>
    <w:rsid w:val="225D09B1"/>
    <w:rsid w:val="2262269A"/>
    <w:rsid w:val="226A6E9F"/>
    <w:rsid w:val="22875A25"/>
    <w:rsid w:val="2294082E"/>
    <w:rsid w:val="22957E46"/>
    <w:rsid w:val="229E2B2D"/>
    <w:rsid w:val="22A254B1"/>
    <w:rsid w:val="22A7378F"/>
    <w:rsid w:val="22A864F0"/>
    <w:rsid w:val="22AD12EA"/>
    <w:rsid w:val="22B73381"/>
    <w:rsid w:val="22B86B32"/>
    <w:rsid w:val="22BE799A"/>
    <w:rsid w:val="22D13631"/>
    <w:rsid w:val="22DC318A"/>
    <w:rsid w:val="22E04EF3"/>
    <w:rsid w:val="22E354B8"/>
    <w:rsid w:val="22E515AB"/>
    <w:rsid w:val="22E85DAF"/>
    <w:rsid w:val="22EB7D60"/>
    <w:rsid w:val="23126C84"/>
    <w:rsid w:val="231B4663"/>
    <w:rsid w:val="232E102F"/>
    <w:rsid w:val="233C5E38"/>
    <w:rsid w:val="234370EE"/>
    <w:rsid w:val="23503E27"/>
    <w:rsid w:val="235A6A54"/>
    <w:rsid w:val="235D7619"/>
    <w:rsid w:val="237703E9"/>
    <w:rsid w:val="237A49D6"/>
    <w:rsid w:val="237D2742"/>
    <w:rsid w:val="23964BED"/>
    <w:rsid w:val="239B5574"/>
    <w:rsid w:val="23A86AF7"/>
    <w:rsid w:val="23AC7B98"/>
    <w:rsid w:val="23B17B48"/>
    <w:rsid w:val="23C130D9"/>
    <w:rsid w:val="23C44139"/>
    <w:rsid w:val="23C70EF9"/>
    <w:rsid w:val="23CE1A81"/>
    <w:rsid w:val="23D2341C"/>
    <w:rsid w:val="23FE36A4"/>
    <w:rsid w:val="241250F9"/>
    <w:rsid w:val="241626F3"/>
    <w:rsid w:val="241838F8"/>
    <w:rsid w:val="242967BF"/>
    <w:rsid w:val="243277B3"/>
    <w:rsid w:val="243A048C"/>
    <w:rsid w:val="243E0895"/>
    <w:rsid w:val="243E62C9"/>
    <w:rsid w:val="24530072"/>
    <w:rsid w:val="24547947"/>
    <w:rsid w:val="245E7480"/>
    <w:rsid w:val="24615A3C"/>
    <w:rsid w:val="248974B4"/>
    <w:rsid w:val="24A37865"/>
    <w:rsid w:val="24AD028C"/>
    <w:rsid w:val="24C57A88"/>
    <w:rsid w:val="24C65BEC"/>
    <w:rsid w:val="24C85C3F"/>
    <w:rsid w:val="24D33B30"/>
    <w:rsid w:val="24E10B6B"/>
    <w:rsid w:val="24E153EF"/>
    <w:rsid w:val="25097F33"/>
    <w:rsid w:val="250C5F63"/>
    <w:rsid w:val="251A7DDC"/>
    <w:rsid w:val="252171FC"/>
    <w:rsid w:val="252E265E"/>
    <w:rsid w:val="254221D9"/>
    <w:rsid w:val="254D7C31"/>
    <w:rsid w:val="2558779F"/>
    <w:rsid w:val="255D0814"/>
    <w:rsid w:val="255F535F"/>
    <w:rsid w:val="256C3FAA"/>
    <w:rsid w:val="259326F1"/>
    <w:rsid w:val="25AE1C92"/>
    <w:rsid w:val="25B25037"/>
    <w:rsid w:val="25CA2F06"/>
    <w:rsid w:val="25CE7D1E"/>
    <w:rsid w:val="25E42095"/>
    <w:rsid w:val="25ED00E8"/>
    <w:rsid w:val="25EF37DD"/>
    <w:rsid w:val="260137F9"/>
    <w:rsid w:val="260168E1"/>
    <w:rsid w:val="26017CC1"/>
    <w:rsid w:val="26153106"/>
    <w:rsid w:val="262419A3"/>
    <w:rsid w:val="2629139E"/>
    <w:rsid w:val="262C1579"/>
    <w:rsid w:val="262D14C2"/>
    <w:rsid w:val="263D2C7B"/>
    <w:rsid w:val="2648280D"/>
    <w:rsid w:val="264D5936"/>
    <w:rsid w:val="2653082F"/>
    <w:rsid w:val="26581804"/>
    <w:rsid w:val="2681441B"/>
    <w:rsid w:val="26845625"/>
    <w:rsid w:val="26865DB2"/>
    <w:rsid w:val="26881399"/>
    <w:rsid w:val="269B376A"/>
    <w:rsid w:val="26AC3A6A"/>
    <w:rsid w:val="26B20FA4"/>
    <w:rsid w:val="26BA1B11"/>
    <w:rsid w:val="26D11357"/>
    <w:rsid w:val="26D91345"/>
    <w:rsid w:val="26DF37B4"/>
    <w:rsid w:val="26E95AF0"/>
    <w:rsid w:val="27065AA1"/>
    <w:rsid w:val="271142A8"/>
    <w:rsid w:val="27276552"/>
    <w:rsid w:val="272C283F"/>
    <w:rsid w:val="272F5113"/>
    <w:rsid w:val="274947D8"/>
    <w:rsid w:val="27545AEC"/>
    <w:rsid w:val="2769195B"/>
    <w:rsid w:val="276C5CB3"/>
    <w:rsid w:val="276F0600"/>
    <w:rsid w:val="277117FF"/>
    <w:rsid w:val="278A3E0D"/>
    <w:rsid w:val="278A42D8"/>
    <w:rsid w:val="278C389C"/>
    <w:rsid w:val="27942E02"/>
    <w:rsid w:val="27943155"/>
    <w:rsid w:val="279E4114"/>
    <w:rsid w:val="27BA3F65"/>
    <w:rsid w:val="27BD73F5"/>
    <w:rsid w:val="27BE3A17"/>
    <w:rsid w:val="27C5769E"/>
    <w:rsid w:val="27D53C43"/>
    <w:rsid w:val="27E45486"/>
    <w:rsid w:val="28275A2C"/>
    <w:rsid w:val="283420BF"/>
    <w:rsid w:val="283A314C"/>
    <w:rsid w:val="285355CD"/>
    <w:rsid w:val="28543477"/>
    <w:rsid w:val="285464BB"/>
    <w:rsid w:val="285C0850"/>
    <w:rsid w:val="285C4A70"/>
    <w:rsid w:val="2862732E"/>
    <w:rsid w:val="286345FC"/>
    <w:rsid w:val="2875707B"/>
    <w:rsid w:val="28844573"/>
    <w:rsid w:val="28A102E8"/>
    <w:rsid w:val="28A93A73"/>
    <w:rsid w:val="28AC07EF"/>
    <w:rsid w:val="28B704A4"/>
    <w:rsid w:val="28C332ED"/>
    <w:rsid w:val="28C9046F"/>
    <w:rsid w:val="28CE7D35"/>
    <w:rsid w:val="28CF1C92"/>
    <w:rsid w:val="28EF16BB"/>
    <w:rsid w:val="28F06FCB"/>
    <w:rsid w:val="28F10B4A"/>
    <w:rsid w:val="28F332DB"/>
    <w:rsid w:val="290304C8"/>
    <w:rsid w:val="29037B8D"/>
    <w:rsid w:val="29195533"/>
    <w:rsid w:val="2929398F"/>
    <w:rsid w:val="293117BD"/>
    <w:rsid w:val="293D51E9"/>
    <w:rsid w:val="29466967"/>
    <w:rsid w:val="294901E9"/>
    <w:rsid w:val="2949464D"/>
    <w:rsid w:val="29531600"/>
    <w:rsid w:val="29535B21"/>
    <w:rsid w:val="295A1B61"/>
    <w:rsid w:val="29646D24"/>
    <w:rsid w:val="2971189C"/>
    <w:rsid w:val="29811762"/>
    <w:rsid w:val="298C091D"/>
    <w:rsid w:val="29A3774C"/>
    <w:rsid w:val="29A4091C"/>
    <w:rsid w:val="29A61FD9"/>
    <w:rsid w:val="29B03871"/>
    <w:rsid w:val="29B840E5"/>
    <w:rsid w:val="29BA670D"/>
    <w:rsid w:val="29BB1B18"/>
    <w:rsid w:val="29C0343A"/>
    <w:rsid w:val="29C61C12"/>
    <w:rsid w:val="29CF4C17"/>
    <w:rsid w:val="29D620A8"/>
    <w:rsid w:val="29E67651"/>
    <w:rsid w:val="29EC5290"/>
    <w:rsid w:val="29FA66E2"/>
    <w:rsid w:val="2A257CBC"/>
    <w:rsid w:val="2A375D41"/>
    <w:rsid w:val="2A3F0D56"/>
    <w:rsid w:val="2A403783"/>
    <w:rsid w:val="2A444CF7"/>
    <w:rsid w:val="2A4A1DD5"/>
    <w:rsid w:val="2A4B4BD6"/>
    <w:rsid w:val="2A4C578E"/>
    <w:rsid w:val="2A517423"/>
    <w:rsid w:val="2A667EBA"/>
    <w:rsid w:val="2A6F5EBC"/>
    <w:rsid w:val="2A754284"/>
    <w:rsid w:val="2A7A58B8"/>
    <w:rsid w:val="2A867CFC"/>
    <w:rsid w:val="2A8A6479"/>
    <w:rsid w:val="2A8E3487"/>
    <w:rsid w:val="2A900FAD"/>
    <w:rsid w:val="2AA07283"/>
    <w:rsid w:val="2AA42CAA"/>
    <w:rsid w:val="2AA77427"/>
    <w:rsid w:val="2ABE1037"/>
    <w:rsid w:val="2AD11217"/>
    <w:rsid w:val="2AEA7E13"/>
    <w:rsid w:val="2AEE2239"/>
    <w:rsid w:val="2B061643"/>
    <w:rsid w:val="2B097D9B"/>
    <w:rsid w:val="2B0A1191"/>
    <w:rsid w:val="2B1549A0"/>
    <w:rsid w:val="2B2160A9"/>
    <w:rsid w:val="2B2D0EF2"/>
    <w:rsid w:val="2B406FD2"/>
    <w:rsid w:val="2B511A98"/>
    <w:rsid w:val="2B5B79E0"/>
    <w:rsid w:val="2B65709E"/>
    <w:rsid w:val="2B801B5C"/>
    <w:rsid w:val="2BAC3F14"/>
    <w:rsid w:val="2BBF096A"/>
    <w:rsid w:val="2BDC3598"/>
    <w:rsid w:val="2C1E57AF"/>
    <w:rsid w:val="2C1F69F6"/>
    <w:rsid w:val="2C2018BB"/>
    <w:rsid w:val="2C23019A"/>
    <w:rsid w:val="2C286648"/>
    <w:rsid w:val="2C29564D"/>
    <w:rsid w:val="2C324A12"/>
    <w:rsid w:val="2C3D7747"/>
    <w:rsid w:val="2C3F0EDD"/>
    <w:rsid w:val="2C4A3206"/>
    <w:rsid w:val="2C4B4EC3"/>
    <w:rsid w:val="2C561B13"/>
    <w:rsid w:val="2C596079"/>
    <w:rsid w:val="2C6F7300"/>
    <w:rsid w:val="2C7212B2"/>
    <w:rsid w:val="2C7C3EDF"/>
    <w:rsid w:val="2C7D3B94"/>
    <w:rsid w:val="2CA77EBA"/>
    <w:rsid w:val="2CA82685"/>
    <w:rsid w:val="2CAE7598"/>
    <w:rsid w:val="2CC80D03"/>
    <w:rsid w:val="2CD31625"/>
    <w:rsid w:val="2CD36B3E"/>
    <w:rsid w:val="2CD414D6"/>
    <w:rsid w:val="2CDE3ADD"/>
    <w:rsid w:val="2CE9083D"/>
    <w:rsid w:val="2CF446E0"/>
    <w:rsid w:val="2CFC5020"/>
    <w:rsid w:val="2D264618"/>
    <w:rsid w:val="2D267DFC"/>
    <w:rsid w:val="2D303610"/>
    <w:rsid w:val="2D370E0A"/>
    <w:rsid w:val="2D404F0C"/>
    <w:rsid w:val="2D41034A"/>
    <w:rsid w:val="2D4D4643"/>
    <w:rsid w:val="2D807080"/>
    <w:rsid w:val="2D8D7D1F"/>
    <w:rsid w:val="2D8E4745"/>
    <w:rsid w:val="2D98571C"/>
    <w:rsid w:val="2D9A060C"/>
    <w:rsid w:val="2DB45D05"/>
    <w:rsid w:val="2DB528CB"/>
    <w:rsid w:val="2DB651CE"/>
    <w:rsid w:val="2DC660F5"/>
    <w:rsid w:val="2DEA0C57"/>
    <w:rsid w:val="2DEE4968"/>
    <w:rsid w:val="2DF53F49"/>
    <w:rsid w:val="2E2F16FD"/>
    <w:rsid w:val="2E444B74"/>
    <w:rsid w:val="2E486091"/>
    <w:rsid w:val="2E4C1467"/>
    <w:rsid w:val="2E5E21D7"/>
    <w:rsid w:val="2E5F02C6"/>
    <w:rsid w:val="2E701A21"/>
    <w:rsid w:val="2E702B9C"/>
    <w:rsid w:val="2E7425CB"/>
    <w:rsid w:val="2E76495E"/>
    <w:rsid w:val="2E870E96"/>
    <w:rsid w:val="2E973E7C"/>
    <w:rsid w:val="2EA831C7"/>
    <w:rsid w:val="2EAE38F0"/>
    <w:rsid w:val="2EBA3640"/>
    <w:rsid w:val="2EBA59AE"/>
    <w:rsid w:val="2EC875F7"/>
    <w:rsid w:val="2ED27DE6"/>
    <w:rsid w:val="2EEB0FCC"/>
    <w:rsid w:val="2EFB56AC"/>
    <w:rsid w:val="2F2D7952"/>
    <w:rsid w:val="2F33381A"/>
    <w:rsid w:val="2F397647"/>
    <w:rsid w:val="2F3F130B"/>
    <w:rsid w:val="2F44007F"/>
    <w:rsid w:val="2F4D605F"/>
    <w:rsid w:val="2F5E37D9"/>
    <w:rsid w:val="2F5F156F"/>
    <w:rsid w:val="2F723062"/>
    <w:rsid w:val="2F782A3C"/>
    <w:rsid w:val="2F7B625E"/>
    <w:rsid w:val="2F8944CE"/>
    <w:rsid w:val="2F9F467E"/>
    <w:rsid w:val="2FB3417C"/>
    <w:rsid w:val="2FBE0D89"/>
    <w:rsid w:val="2FCA079D"/>
    <w:rsid w:val="2FCF75CE"/>
    <w:rsid w:val="2FFC0963"/>
    <w:rsid w:val="30037E73"/>
    <w:rsid w:val="30055F99"/>
    <w:rsid w:val="30132CD2"/>
    <w:rsid w:val="30270434"/>
    <w:rsid w:val="302F676F"/>
    <w:rsid w:val="303B4F5D"/>
    <w:rsid w:val="30442F65"/>
    <w:rsid w:val="304B6C67"/>
    <w:rsid w:val="30510899"/>
    <w:rsid w:val="30541ED6"/>
    <w:rsid w:val="30555328"/>
    <w:rsid w:val="30603CF9"/>
    <w:rsid w:val="30605A55"/>
    <w:rsid w:val="3061381B"/>
    <w:rsid w:val="30631483"/>
    <w:rsid w:val="306E4A3B"/>
    <w:rsid w:val="30811252"/>
    <w:rsid w:val="308608CE"/>
    <w:rsid w:val="309020C7"/>
    <w:rsid w:val="309764B6"/>
    <w:rsid w:val="30983075"/>
    <w:rsid w:val="30A6152A"/>
    <w:rsid w:val="30B36EF5"/>
    <w:rsid w:val="30CD05D4"/>
    <w:rsid w:val="30DF2C8E"/>
    <w:rsid w:val="30E12562"/>
    <w:rsid w:val="30E1540F"/>
    <w:rsid w:val="3107657C"/>
    <w:rsid w:val="310F0C82"/>
    <w:rsid w:val="312A3108"/>
    <w:rsid w:val="31336ABB"/>
    <w:rsid w:val="313D184A"/>
    <w:rsid w:val="31467FE2"/>
    <w:rsid w:val="31470483"/>
    <w:rsid w:val="314F750B"/>
    <w:rsid w:val="315C77C7"/>
    <w:rsid w:val="31677B0A"/>
    <w:rsid w:val="318D1593"/>
    <w:rsid w:val="318E3F4C"/>
    <w:rsid w:val="319D616B"/>
    <w:rsid w:val="319E58D8"/>
    <w:rsid w:val="31AF5DE5"/>
    <w:rsid w:val="31B1471F"/>
    <w:rsid w:val="31B4188A"/>
    <w:rsid w:val="31DA1AF9"/>
    <w:rsid w:val="31F6203D"/>
    <w:rsid w:val="320C4757"/>
    <w:rsid w:val="32161433"/>
    <w:rsid w:val="32281364"/>
    <w:rsid w:val="322A4825"/>
    <w:rsid w:val="32334FA6"/>
    <w:rsid w:val="3236068C"/>
    <w:rsid w:val="32361DE4"/>
    <w:rsid w:val="324C07E2"/>
    <w:rsid w:val="324E2D4D"/>
    <w:rsid w:val="325D2479"/>
    <w:rsid w:val="327A2BCD"/>
    <w:rsid w:val="327F7350"/>
    <w:rsid w:val="328530CA"/>
    <w:rsid w:val="329D4BAF"/>
    <w:rsid w:val="32A25D21"/>
    <w:rsid w:val="32A66D04"/>
    <w:rsid w:val="32A945C3"/>
    <w:rsid w:val="32A970B0"/>
    <w:rsid w:val="32AE46C6"/>
    <w:rsid w:val="32CB171C"/>
    <w:rsid w:val="32D06855"/>
    <w:rsid w:val="32D12C7D"/>
    <w:rsid w:val="32DA0106"/>
    <w:rsid w:val="32E17EA8"/>
    <w:rsid w:val="32E225E8"/>
    <w:rsid w:val="32ED2D90"/>
    <w:rsid w:val="32FF68B7"/>
    <w:rsid w:val="32FF69F4"/>
    <w:rsid w:val="330054D3"/>
    <w:rsid w:val="3309707B"/>
    <w:rsid w:val="332032A9"/>
    <w:rsid w:val="33230ED3"/>
    <w:rsid w:val="332B7EE9"/>
    <w:rsid w:val="33305A23"/>
    <w:rsid w:val="33341FA7"/>
    <w:rsid w:val="333D7A1A"/>
    <w:rsid w:val="33512E3B"/>
    <w:rsid w:val="33534944"/>
    <w:rsid w:val="33771BB8"/>
    <w:rsid w:val="3378592F"/>
    <w:rsid w:val="3379734B"/>
    <w:rsid w:val="337F783E"/>
    <w:rsid w:val="338E397F"/>
    <w:rsid w:val="339E3670"/>
    <w:rsid w:val="33A51841"/>
    <w:rsid w:val="33D10BC6"/>
    <w:rsid w:val="33D343BA"/>
    <w:rsid w:val="33EC0DB1"/>
    <w:rsid w:val="34005370"/>
    <w:rsid w:val="34203C00"/>
    <w:rsid w:val="3421421F"/>
    <w:rsid w:val="344828F8"/>
    <w:rsid w:val="344E4044"/>
    <w:rsid w:val="345C40B2"/>
    <w:rsid w:val="345C5C12"/>
    <w:rsid w:val="34767465"/>
    <w:rsid w:val="34780445"/>
    <w:rsid w:val="349134D3"/>
    <w:rsid w:val="349B7FD7"/>
    <w:rsid w:val="34A319D8"/>
    <w:rsid w:val="34C42651"/>
    <w:rsid w:val="34F80728"/>
    <w:rsid w:val="35135707"/>
    <w:rsid w:val="351D4748"/>
    <w:rsid w:val="353E22D7"/>
    <w:rsid w:val="354D466A"/>
    <w:rsid w:val="355E3337"/>
    <w:rsid w:val="355F614C"/>
    <w:rsid w:val="3560343C"/>
    <w:rsid w:val="35620D9B"/>
    <w:rsid w:val="356B48A4"/>
    <w:rsid w:val="357747BC"/>
    <w:rsid w:val="357E204F"/>
    <w:rsid w:val="3590430F"/>
    <w:rsid w:val="35991D31"/>
    <w:rsid w:val="35A27616"/>
    <w:rsid w:val="35A431CF"/>
    <w:rsid w:val="35A5709A"/>
    <w:rsid w:val="35A716F8"/>
    <w:rsid w:val="35DA1359"/>
    <w:rsid w:val="35E92B55"/>
    <w:rsid w:val="36005A5A"/>
    <w:rsid w:val="360304E0"/>
    <w:rsid w:val="360B58E6"/>
    <w:rsid w:val="36160F00"/>
    <w:rsid w:val="363802EC"/>
    <w:rsid w:val="36387B41"/>
    <w:rsid w:val="3641519C"/>
    <w:rsid w:val="364651D2"/>
    <w:rsid w:val="36507F30"/>
    <w:rsid w:val="36574CD7"/>
    <w:rsid w:val="365F032A"/>
    <w:rsid w:val="36673954"/>
    <w:rsid w:val="368B44C7"/>
    <w:rsid w:val="36943F37"/>
    <w:rsid w:val="36A65F51"/>
    <w:rsid w:val="36A71C91"/>
    <w:rsid w:val="36AD7407"/>
    <w:rsid w:val="36C019FB"/>
    <w:rsid w:val="36C24BE4"/>
    <w:rsid w:val="36D12EA8"/>
    <w:rsid w:val="36D87EEC"/>
    <w:rsid w:val="36D92C95"/>
    <w:rsid w:val="36D946F2"/>
    <w:rsid w:val="36EE7ACB"/>
    <w:rsid w:val="36F86858"/>
    <w:rsid w:val="36FB71FF"/>
    <w:rsid w:val="370854F2"/>
    <w:rsid w:val="37212789"/>
    <w:rsid w:val="372E6885"/>
    <w:rsid w:val="377C0D0E"/>
    <w:rsid w:val="37805E9B"/>
    <w:rsid w:val="37855E99"/>
    <w:rsid w:val="37920A5A"/>
    <w:rsid w:val="37970637"/>
    <w:rsid w:val="37A65690"/>
    <w:rsid w:val="37AF06A6"/>
    <w:rsid w:val="37B86301"/>
    <w:rsid w:val="37BA360E"/>
    <w:rsid w:val="37C331A9"/>
    <w:rsid w:val="37C8006A"/>
    <w:rsid w:val="37E035EB"/>
    <w:rsid w:val="37F2023E"/>
    <w:rsid w:val="37F324CF"/>
    <w:rsid w:val="37F76E40"/>
    <w:rsid w:val="37FD0B45"/>
    <w:rsid w:val="3827648A"/>
    <w:rsid w:val="382D4718"/>
    <w:rsid w:val="38430964"/>
    <w:rsid w:val="384412E5"/>
    <w:rsid w:val="38487C7E"/>
    <w:rsid w:val="384B6B18"/>
    <w:rsid w:val="38526692"/>
    <w:rsid w:val="385C0D41"/>
    <w:rsid w:val="385F6ABC"/>
    <w:rsid w:val="38602906"/>
    <w:rsid w:val="386B19E2"/>
    <w:rsid w:val="386B7883"/>
    <w:rsid w:val="386F61FF"/>
    <w:rsid w:val="386F6F00"/>
    <w:rsid w:val="38786760"/>
    <w:rsid w:val="38830BD7"/>
    <w:rsid w:val="38865EAA"/>
    <w:rsid w:val="38914111"/>
    <w:rsid w:val="38914FB6"/>
    <w:rsid w:val="38A65D9E"/>
    <w:rsid w:val="38B75C98"/>
    <w:rsid w:val="38CC0416"/>
    <w:rsid w:val="38CF5481"/>
    <w:rsid w:val="38E20FF6"/>
    <w:rsid w:val="38F10B09"/>
    <w:rsid w:val="38F21D34"/>
    <w:rsid w:val="38FF5E05"/>
    <w:rsid w:val="39026D4B"/>
    <w:rsid w:val="39117C24"/>
    <w:rsid w:val="39120D87"/>
    <w:rsid w:val="39180D24"/>
    <w:rsid w:val="39202319"/>
    <w:rsid w:val="392426D7"/>
    <w:rsid w:val="3928327B"/>
    <w:rsid w:val="393E274D"/>
    <w:rsid w:val="394B57D9"/>
    <w:rsid w:val="394B6DD5"/>
    <w:rsid w:val="395C7CE0"/>
    <w:rsid w:val="396B3311"/>
    <w:rsid w:val="3973491D"/>
    <w:rsid w:val="397361BE"/>
    <w:rsid w:val="397A35CA"/>
    <w:rsid w:val="397E1038"/>
    <w:rsid w:val="398F1BF0"/>
    <w:rsid w:val="399A42BB"/>
    <w:rsid w:val="39A13359"/>
    <w:rsid w:val="39A57D83"/>
    <w:rsid w:val="39EA3C8D"/>
    <w:rsid w:val="39F1615F"/>
    <w:rsid w:val="39F27E06"/>
    <w:rsid w:val="39F34D6B"/>
    <w:rsid w:val="39F562C6"/>
    <w:rsid w:val="3A022B2C"/>
    <w:rsid w:val="3A034BA1"/>
    <w:rsid w:val="3A0B67F3"/>
    <w:rsid w:val="3A0E0140"/>
    <w:rsid w:val="3A1A7E46"/>
    <w:rsid w:val="3A2E433E"/>
    <w:rsid w:val="3A3A0B66"/>
    <w:rsid w:val="3A3F71D7"/>
    <w:rsid w:val="3A3F7562"/>
    <w:rsid w:val="3A4B6C9E"/>
    <w:rsid w:val="3A5319D0"/>
    <w:rsid w:val="3A571E7A"/>
    <w:rsid w:val="3A584CAB"/>
    <w:rsid w:val="3A5B121E"/>
    <w:rsid w:val="3A777A93"/>
    <w:rsid w:val="3A78665D"/>
    <w:rsid w:val="3A7A7584"/>
    <w:rsid w:val="3A8249F1"/>
    <w:rsid w:val="3A8D628F"/>
    <w:rsid w:val="3A927291"/>
    <w:rsid w:val="3A995C5C"/>
    <w:rsid w:val="3AA03091"/>
    <w:rsid w:val="3AA51A02"/>
    <w:rsid w:val="3AC000EA"/>
    <w:rsid w:val="3AD0168B"/>
    <w:rsid w:val="3ADD3885"/>
    <w:rsid w:val="3AE2788E"/>
    <w:rsid w:val="3AE83143"/>
    <w:rsid w:val="3AE9023F"/>
    <w:rsid w:val="3AE96BE3"/>
    <w:rsid w:val="3AEA79E8"/>
    <w:rsid w:val="3AF3604B"/>
    <w:rsid w:val="3B0851F8"/>
    <w:rsid w:val="3B181276"/>
    <w:rsid w:val="3B1F3335"/>
    <w:rsid w:val="3B1F4963"/>
    <w:rsid w:val="3B225D0B"/>
    <w:rsid w:val="3B3670B0"/>
    <w:rsid w:val="3B5705F9"/>
    <w:rsid w:val="3B5D2EC4"/>
    <w:rsid w:val="3B6A67AE"/>
    <w:rsid w:val="3B715C81"/>
    <w:rsid w:val="3B780B76"/>
    <w:rsid w:val="3B7B370E"/>
    <w:rsid w:val="3B8701AA"/>
    <w:rsid w:val="3B905C12"/>
    <w:rsid w:val="3B9F3746"/>
    <w:rsid w:val="3B9F5642"/>
    <w:rsid w:val="3BA67A24"/>
    <w:rsid w:val="3BC23EB6"/>
    <w:rsid w:val="3BC75B6E"/>
    <w:rsid w:val="3BC83DF1"/>
    <w:rsid w:val="3BD31641"/>
    <w:rsid w:val="3BDF41C2"/>
    <w:rsid w:val="3BE6290B"/>
    <w:rsid w:val="3BEA39BC"/>
    <w:rsid w:val="3BEB769D"/>
    <w:rsid w:val="3BFE43C5"/>
    <w:rsid w:val="3C100AEF"/>
    <w:rsid w:val="3C163AED"/>
    <w:rsid w:val="3C3245BA"/>
    <w:rsid w:val="3C3520F3"/>
    <w:rsid w:val="3C444EE0"/>
    <w:rsid w:val="3C5204D7"/>
    <w:rsid w:val="3C575E1A"/>
    <w:rsid w:val="3C604435"/>
    <w:rsid w:val="3C752089"/>
    <w:rsid w:val="3C7634FE"/>
    <w:rsid w:val="3C831458"/>
    <w:rsid w:val="3CB75EA4"/>
    <w:rsid w:val="3CBE5046"/>
    <w:rsid w:val="3CC33EDF"/>
    <w:rsid w:val="3CCB40C7"/>
    <w:rsid w:val="3CE5511F"/>
    <w:rsid w:val="3CEE3AF9"/>
    <w:rsid w:val="3D070FA9"/>
    <w:rsid w:val="3D0A143D"/>
    <w:rsid w:val="3D0D07C7"/>
    <w:rsid w:val="3D0E364E"/>
    <w:rsid w:val="3D20390D"/>
    <w:rsid w:val="3D2303CA"/>
    <w:rsid w:val="3D2757A1"/>
    <w:rsid w:val="3D2D44D3"/>
    <w:rsid w:val="3D31661F"/>
    <w:rsid w:val="3D4A7A16"/>
    <w:rsid w:val="3D513D57"/>
    <w:rsid w:val="3D52200D"/>
    <w:rsid w:val="3DA04D70"/>
    <w:rsid w:val="3DA20A6C"/>
    <w:rsid w:val="3DA3501D"/>
    <w:rsid w:val="3DBD2D33"/>
    <w:rsid w:val="3DC82246"/>
    <w:rsid w:val="3DC958D7"/>
    <w:rsid w:val="3DE716EF"/>
    <w:rsid w:val="3DF50B7B"/>
    <w:rsid w:val="3DFA5C53"/>
    <w:rsid w:val="3DFB2BEA"/>
    <w:rsid w:val="3DFC1B15"/>
    <w:rsid w:val="3E083824"/>
    <w:rsid w:val="3E0D7C93"/>
    <w:rsid w:val="3E0E6961"/>
    <w:rsid w:val="3E190573"/>
    <w:rsid w:val="3E1F1EF1"/>
    <w:rsid w:val="3E210442"/>
    <w:rsid w:val="3E2717D1"/>
    <w:rsid w:val="3E3524F2"/>
    <w:rsid w:val="3E375EB7"/>
    <w:rsid w:val="3E3C1720"/>
    <w:rsid w:val="3E3C7FA6"/>
    <w:rsid w:val="3E6B3A79"/>
    <w:rsid w:val="3E6C0AB1"/>
    <w:rsid w:val="3E884B1C"/>
    <w:rsid w:val="3E92196B"/>
    <w:rsid w:val="3E9340AC"/>
    <w:rsid w:val="3E9E797C"/>
    <w:rsid w:val="3EA359C1"/>
    <w:rsid w:val="3EA7397A"/>
    <w:rsid w:val="3EA81AA3"/>
    <w:rsid w:val="3EB06B29"/>
    <w:rsid w:val="3EB64A98"/>
    <w:rsid w:val="3EBB04E4"/>
    <w:rsid w:val="3EC75002"/>
    <w:rsid w:val="3EC9763A"/>
    <w:rsid w:val="3ECE5559"/>
    <w:rsid w:val="3EDA0133"/>
    <w:rsid w:val="3EE4485E"/>
    <w:rsid w:val="3F17481D"/>
    <w:rsid w:val="3F230661"/>
    <w:rsid w:val="3F2A5169"/>
    <w:rsid w:val="3F32667F"/>
    <w:rsid w:val="3F504898"/>
    <w:rsid w:val="3F52769E"/>
    <w:rsid w:val="3F534218"/>
    <w:rsid w:val="3F571496"/>
    <w:rsid w:val="3F5B6212"/>
    <w:rsid w:val="3F71343C"/>
    <w:rsid w:val="3F88629F"/>
    <w:rsid w:val="3F9560EE"/>
    <w:rsid w:val="3F98550D"/>
    <w:rsid w:val="3FAF5F4E"/>
    <w:rsid w:val="3FCD0006"/>
    <w:rsid w:val="3FE0432D"/>
    <w:rsid w:val="3FE12F9D"/>
    <w:rsid w:val="3FF32837"/>
    <w:rsid w:val="3FF95311"/>
    <w:rsid w:val="3FFC335C"/>
    <w:rsid w:val="3FFC507B"/>
    <w:rsid w:val="40100352"/>
    <w:rsid w:val="4015277E"/>
    <w:rsid w:val="401F6C03"/>
    <w:rsid w:val="402E7BC7"/>
    <w:rsid w:val="402F01E5"/>
    <w:rsid w:val="40381A73"/>
    <w:rsid w:val="40497EBB"/>
    <w:rsid w:val="405271C2"/>
    <w:rsid w:val="406C5064"/>
    <w:rsid w:val="40800F4D"/>
    <w:rsid w:val="40872DAB"/>
    <w:rsid w:val="408F1441"/>
    <w:rsid w:val="40945AE9"/>
    <w:rsid w:val="40A23743"/>
    <w:rsid w:val="40AF2AF7"/>
    <w:rsid w:val="40B435EB"/>
    <w:rsid w:val="40B43F34"/>
    <w:rsid w:val="40C269C1"/>
    <w:rsid w:val="40CC6157"/>
    <w:rsid w:val="40CF724D"/>
    <w:rsid w:val="40E85A27"/>
    <w:rsid w:val="40EE07DE"/>
    <w:rsid w:val="40FF702C"/>
    <w:rsid w:val="41010E35"/>
    <w:rsid w:val="41067B30"/>
    <w:rsid w:val="41074237"/>
    <w:rsid w:val="410B709D"/>
    <w:rsid w:val="41150566"/>
    <w:rsid w:val="411C6392"/>
    <w:rsid w:val="412B7426"/>
    <w:rsid w:val="413C79A6"/>
    <w:rsid w:val="413E3F30"/>
    <w:rsid w:val="41402F8E"/>
    <w:rsid w:val="41410C4C"/>
    <w:rsid w:val="414663C0"/>
    <w:rsid w:val="415B07D8"/>
    <w:rsid w:val="41665571"/>
    <w:rsid w:val="416B0096"/>
    <w:rsid w:val="41723026"/>
    <w:rsid w:val="41754E7A"/>
    <w:rsid w:val="41771002"/>
    <w:rsid w:val="41913B31"/>
    <w:rsid w:val="41984EBF"/>
    <w:rsid w:val="41A73354"/>
    <w:rsid w:val="41AA7F69"/>
    <w:rsid w:val="41B5213C"/>
    <w:rsid w:val="41B92DC3"/>
    <w:rsid w:val="41BE1930"/>
    <w:rsid w:val="41C952EA"/>
    <w:rsid w:val="41C95355"/>
    <w:rsid w:val="41D35EF7"/>
    <w:rsid w:val="41DB2FFE"/>
    <w:rsid w:val="41DF0718"/>
    <w:rsid w:val="42023450"/>
    <w:rsid w:val="4210245E"/>
    <w:rsid w:val="4211284B"/>
    <w:rsid w:val="42154762"/>
    <w:rsid w:val="42165F3E"/>
    <w:rsid w:val="421750F3"/>
    <w:rsid w:val="421D74E9"/>
    <w:rsid w:val="423261F5"/>
    <w:rsid w:val="42340B28"/>
    <w:rsid w:val="42360FDD"/>
    <w:rsid w:val="42576FE6"/>
    <w:rsid w:val="426F394E"/>
    <w:rsid w:val="427538C2"/>
    <w:rsid w:val="427D6BF1"/>
    <w:rsid w:val="427E2D85"/>
    <w:rsid w:val="427E3673"/>
    <w:rsid w:val="427F4EE5"/>
    <w:rsid w:val="42892A5A"/>
    <w:rsid w:val="42A01377"/>
    <w:rsid w:val="42AE20EE"/>
    <w:rsid w:val="42C263DA"/>
    <w:rsid w:val="42D20C93"/>
    <w:rsid w:val="42F205FF"/>
    <w:rsid w:val="42FA5706"/>
    <w:rsid w:val="4312407B"/>
    <w:rsid w:val="431B1956"/>
    <w:rsid w:val="432E63C2"/>
    <w:rsid w:val="43490D7F"/>
    <w:rsid w:val="43615785"/>
    <w:rsid w:val="436814A4"/>
    <w:rsid w:val="43701ED3"/>
    <w:rsid w:val="43832A37"/>
    <w:rsid w:val="43884626"/>
    <w:rsid w:val="4391245D"/>
    <w:rsid w:val="43A20970"/>
    <w:rsid w:val="43B73D95"/>
    <w:rsid w:val="43BD7455"/>
    <w:rsid w:val="43CF7C4A"/>
    <w:rsid w:val="43D322F0"/>
    <w:rsid w:val="43D42FE5"/>
    <w:rsid w:val="43D572D1"/>
    <w:rsid w:val="43DF0B28"/>
    <w:rsid w:val="43E810EC"/>
    <w:rsid w:val="43F61F72"/>
    <w:rsid w:val="43FB1BE4"/>
    <w:rsid w:val="44021B4B"/>
    <w:rsid w:val="44024B9D"/>
    <w:rsid w:val="44147D2E"/>
    <w:rsid w:val="443126FB"/>
    <w:rsid w:val="44366839"/>
    <w:rsid w:val="44472BCC"/>
    <w:rsid w:val="444F55DD"/>
    <w:rsid w:val="445F5493"/>
    <w:rsid w:val="445F6116"/>
    <w:rsid w:val="44681269"/>
    <w:rsid w:val="446E63AB"/>
    <w:rsid w:val="44775260"/>
    <w:rsid w:val="448C5459"/>
    <w:rsid w:val="44904B94"/>
    <w:rsid w:val="44990A2C"/>
    <w:rsid w:val="449D2AAA"/>
    <w:rsid w:val="44A0311B"/>
    <w:rsid w:val="44BE4C79"/>
    <w:rsid w:val="44CA245C"/>
    <w:rsid w:val="44DF0242"/>
    <w:rsid w:val="44EC3F2C"/>
    <w:rsid w:val="44F56410"/>
    <w:rsid w:val="44F67997"/>
    <w:rsid w:val="44FC5765"/>
    <w:rsid w:val="45070C93"/>
    <w:rsid w:val="451A1A43"/>
    <w:rsid w:val="453D2275"/>
    <w:rsid w:val="4540761C"/>
    <w:rsid w:val="454F4B8B"/>
    <w:rsid w:val="4581223F"/>
    <w:rsid w:val="458F2500"/>
    <w:rsid w:val="45946E7A"/>
    <w:rsid w:val="45953ED1"/>
    <w:rsid w:val="45BB7F86"/>
    <w:rsid w:val="45BD36CE"/>
    <w:rsid w:val="45CA0A59"/>
    <w:rsid w:val="45CB6B50"/>
    <w:rsid w:val="45D057A0"/>
    <w:rsid w:val="45D4032F"/>
    <w:rsid w:val="45E13B7E"/>
    <w:rsid w:val="45E2078E"/>
    <w:rsid w:val="45E353BA"/>
    <w:rsid w:val="4603139D"/>
    <w:rsid w:val="46045402"/>
    <w:rsid w:val="461421C1"/>
    <w:rsid w:val="4618003F"/>
    <w:rsid w:val="461940F5"/>
    <w:rsid w:val="461E170B"/>
    <w:rsid w:val="46207BB7"/>
    <w:rsid w:val="46237743"/>
    <w:rsid w:val="463B5BB7"/>
    <w:rsid w:val="463C5E70"/>
    <w:rsid w:val="46513B29"/>
    <w:rsid w:val="46590285"/>
    <w:rsid w:val="465E7BAC"/>
    <w:rsid w:val="466D300A"/>
    <w:rsid w:val="4670065B"/>
    <w:rsid w:val="46745E0D"/>
    <w:rsid w:val="467618DD"/>
    <w:rsid w:val="467D653A"/>
    <w:rsid w:val="46863764"/>
    <w:rsid w:val="46930D66"/>
    <w:rsid w:val="469A1B2C"/>
    <w:rsid w:val="469B03BE"/>
    <w:rsid w:val="46A57898"/>
    <w:rsid w:val="46AB3D20"/>
    <w:rsid w:val="46BC27A8"/>
    <w:rsid w:val="46BF7B77"/>
    <w:rsid w:val="46C52A31"/>
    <w:rsid w:val="46ED597F"/>
    <w:rsid w:val="46F04E55"/>
    <w:rsid w:val="46FC6D74"/>
    <w:rsid w:val="46FC7961"/>
    <w:rsid w:val="470C0E4A"/>
    <w:rsid w:val="471A4CB4"/>
    <w:rsid w:val="47332D89"/>
    <w:rsid w:val="473A620E"/>
    <w:rsid w:val="47440789"/>
    <w:rsid w:val="474B42F1"/>
    <w:rsid w:val="476373B0"/>
    <w:rsid w:val="47653A95"/>
    <w:rsid w:val="476F278D"/>
    <w:rsid w:val="47762BBD"/>
    <w:rsid w:val="478F0B12"/>
    <w:rsid w:val="479779C7"/>
    <w:rsid w:val="479F1A64"/>
    <w:rsid w:val="47A0687C"/>
    <w:rsid w:val="47A1036A"/>
    <w:rsid w:val="47B83940"/>
    <w:rsid w:val="47C35B9E"/>
    <w:rsid w:val="47C73D3A"/>
    <w:rsid w:val="47C907DA"/>
    <w:rsid w:val="47E30DFE"/>
    <w:rsid w:val="47E40CE8"/>
    <w:rsid w:val="47EA6A32"/>
    <w:rsid w:val="47EB206A"/>
    <w:rsid w:val="47FB67E1"/>
    <w:rsid w:val="47FD3CCE"/>
    <w:rsid w:val="48030FC7"/>
    <w:rsid w:val="4817548F"/>
    <w:rsid w:val="482A25E9"/>
    <w:rsid w:val="4847376A"/>
    <w:rsid w:val="486571BA"/>
    <w:rsid w:val="486C0E54"/>
    <w:rsid w:val="48702CFC"/>
    <w:rsid w:val="48766EAF"/>
    <w:rsid w:val="487A55FF"/>
    <w:rsid w:val="487D6BBD"/>
    <w:rsid w:val="488335DD"/>
    <w:rsid w:val="488713C6"/>
    <w:rsid w:val="48934EBC"/>
    <w:rsid w:val="48980FF5"/>
    <w:rsid w:val="489F061B"/>
    <w:rsid w:val="48B65BD4"/>
    <w:rsid w:val="48D352BF"/>
    <w:rsid w:val="48E94252"/>
    <w:rsid w:val="48EF3B60"/>
    <w:rsid w:val="48FB4F62"/>
    <w:rsid w:val="49046A1C"/>
    <w:rsid w:val="49064E04"/>
    <w:rsid w:val="491A289A"/>
    <w:rsid w:val="4929464F"/>
    <w:rsid w:val="492B30B8"/>
    <w:rsid w:val="49360E1D"/>
    <w:rsid w:val="493A2D00"/>
    <w:rsid w:val="49482049"/>
    <w:rsid w:val="494A4713"/>
    <w:rsid w:val="494D03D5"/>
    <w:rsid w:val="49503534"/>
    <w:rsid w:val="49535ECE"/>
    <w:rsid w:val="4959390E"/>
    <w:rsid w:val="497914A1"/>
    <w:rsid w:val="4999435E"/>
    <w:rsid w:val="49A80DCA"/>
    <w:rsid w:val="49B41BB0"/>
    <w:rsid w:val="49B42C81"/>
    <w:rsid w:val="49BF30EB"/>
    <w:rsid w:val="49C724F9"/>
    <w:rsid w:val="49CE1AE4"/>
    <w:rsid w:val="49D2118A"/>
    <w:rsid w:val="49D7491D"/>
    <w:rsid w:val="49DF6076"/>
    <w:rsid w:val="4A052E91"/>
    <w:rsid w:val="4A117281"/>
    <w:rsid w:val="4A291AE7"/>
    <w:rsid w:val="4A2F004C"/>
    <w:rsid w:val="4A3830A8"/>
    <w:rsid w:val="4A3E275F"/>
    <w:rsid w:val="4A527CFC"/>
    <w:rsid w:val="4A560551"/>
    <w:rsid w:val="4A5F2A22"/>
    <w:rsid w:val="4A611EAA"/>
    <w:rsid w:val="4A6D5F6E"/>
    <w:rsid w:val="4A6E638E"/>
    <w:rsid w:val="4A722FB2"/>
    <w:rsid w:val="4A7B4A05"/>
    <w:rsid w:val="4A9210E6"/>
    <w:rsid w:val="4AAD4D74"/>
    <w:rsid w:val="4AB810A7"/>
    <w:rsid w:val="4AC04940"/>
    <w:rsid w:val="4AC530F9"/>
    <w:rsid w:val="4AC77F05"/>
    <w:rsid w:val="4AC81739"/>
    <w:rsid w:val="4ADC6EF3"/>
    <w:rsid w:val="4AE178D7"/>
    <w:rsid w:val="4AF13206"/>
    <w:rsid w:val="4AF1719B"/>
    <w:rsid w:val="4AF42412"/>
    <w:rsid w:val="4AFA48D8"/>
    <w:rsid w:val="4B047121"/>
    <w:rsid w:val="4B0F4C66"/>
    <w:rsid w:val="4B103D18"/>
    <w:rsid w:val="4B1D01E3"/>
    <w:rsid w:val="4B1E0FC4"/>
    <w:rsid w:val="4B403241"/>
    <w:rsid w:val="4B5D737B"/>
    <w:rsid w:val="4B63341F"/>
    <w:rsid w:val="4B665B4D"/>
    <w:rsid w:val="4B6B57B1"/>
    <w:rsid w:val="4B705048"/>
    <w:rsid w:val="4B7A3EBD"/>
    <w:rsid w:val="4B8054B3"/>
    <w:rsid w:val="4B8260D5"/>
    <w:rsid w:val="4B861802"/>
    <w:rsid w:val="4BA930F1"/>
    <w:rsid w:val="4BB93FBB"/>
    <w:rsid w:val="4BC050BB"/>
    <w:rsid w:val="4BCE352D"/>
    <w:rsid w:val="4BD21CB5"/>
    <w:rsid w:val="4BD60302"/>
    <w:rsid w:val="4BE42F7A"/>
    <w:rsid w:val="4BF01FEE"/>
    <w:rsid w:val="4C054A1C"/>
    <w:rsid w:val="4C362726"/>
    <w:rsid w:val="4C366116"/>
    <w:rsid w:val="4C40670F"/>
    <w:rsid w:val="4C4C1C31"/>
    <w:rsid w:val="4C6836E0"/>
    <w:rsid w:val="4C854292"/>
    <w:rsid w:val="4C8D0A1C"/>
    <w:rsid w:val="4C8F47E8"/>
    <w:rsid w:val="4CA12EBE"/>
    <w:rsid w:val="4CB17BAA"/>
    <w:rsid w:val="4CB80FAB"/>
    <w:rsid w:val="4CBB15C9"/>
    <w:rsid w:val="4CBF44C8"/>
    <w:rsid w:val="4CC25CFF"/>
    <w:rsid w:val="4CC82421"/>
    <w:rsid w:val="4CCE384E"/>
    <w:rsid w:val="4CD1365F"/>
    <w:rsid w:val="4CF800B0"/>
    <w:rsid w:val="4CF8712C"/>
    <w:rsid w:val="4D07016F"/>
    <w:rsid w:val="4D12509F"/>
    <w:rsid w:val="4D13576F"/>
    <w:rsid w:val="4D1E4072"/>
    <w:rsid w:val="4D24340A"/>
    <w:rsid w:val="4D337F96"/>
    <w:rsid w:val="4D3C14F2"/>
    <w:rsid w:val="4D4952BF"/>
    <w:rsid w:val="4D7021F3"/>
    <w:rsid w:val="4D7E765F"/>
    <w:rsid w:val="4D7F2DFF"/>
    <w:rsid w:val="4D806EAA"/>
    <w:rsid w:val="4D816A91"/>
    <w:rsid w:val="4D891292"/>
    <w:rsid w:val="4D9A3D6D"/>
    <w:rsid w:val="4DA62201"/>
    <w:rsid w:val="4DA729D6"/>
    <w:rsid w:val="4DA83AB4"/>
    <w:rsid w:val="4DA903E7"/>
    <w:rsid w:val="4DB210B7"/>
    <w:rsid w:val="4DC62DB4"/>
    <w:rsid w:val="4DCF5055"/>
    <w:rsid w:val="4DD84D94"/>
    <w:rsid w:val="4DDD4B47"/>
    <w:rsid w:val="4DE34E80"/>
    <w:rsid w:val="4DF041DD"/>
    <w:rsid w:val="4DF959F4"/>
    <w:rsid w:val="4DFC0584"/>
    <w:rsid w:val="4E0400D6"/>
    <w:rsid w:val="4E1941FC"/>
    <w:rsid w:val="4E1B3273"/>
    <w:rsid w:val="4E1B5F8B"/>
    <w:rsid w:val="4E344249"/>
    <w:rsid w:val="4E473D42"/>
    <w:rsid w:val="4E4C4297"/>
    <w:rsid w:val="4E594D9B"/>
    <w:rsid w:val="4E6C6BB9"/>
    <w:rsid w:val="4E703C80"/>
    <w:rsid w:val="4E766239"/>
    <w:rsid w:val="4EA07161"/>
    <w:rsid w:val="4EAD5D22"/>
    <w:rsid w:val="4EB15812"/>
    <w:rsid w:val="4EBA66BB"/>
    <w:rsid w:val="4ECC5D53"/>
    <w:rsid w:val="4EDD4BBC"/>
    <w:rsid w:val="4EEC23A6"/>
    <w:rsid w:val="4EEE1B19"/>
    <w:rsid w:val="4EF15CD9"/>
    <w:rsid w:val="4EF82A53"/>
    <w:rsid w:val="4EFB35FB"/>
    <w:rsid w:val="4F045A5F"/>
    <w:rsid w:val="4F0B3E18"/>
    <w:rsid w:val="4F1B0EDE"/>
    <w:rsid w:val="4F2D3356"/>
    <w:rsid w:val="4F4246BC"/>
    <w:rsid w:val="4F4715AF"/>
    <w:rsid w:val="4F577413"/>
    <w:rsid w:val="4F5936AA"/>
    <w:rsid w:val="4F6763E4"/>
    <w:rsid w:val="4F7B58D9"/>
    <w:rsid w:val="4F8148D8"/>
    <w:rsid w:val="4F893200"/>
    <w:rsid w:val="4F8E5B53"/>
    <w:rsid w:val="4FA128ED"/>
    <w:rsid w:val="4FA46C64"/>
    <w:rsid w:val="4FD73056"/>
    <w:rsid w:val="4FDE321F"/>
    <w:rsid w:val="4FE57CF8"/>
    <w:rsid w:val="4FF122C1"/>
    <w:rsid w:val="4FF5653C"/>
    <w:rsid w:val="4FF93038"/>
    <w:rsid w:val="4FFC0D0F"/>
    <w:rsid w:val="4FFD25DC"/>
    <w:rsid w:val="50155E8F"/>
    <w:rsid w:val="501D5322"/>
    <w:rsid w:val="501F03E9"/>
    <w:rsid w:val="502D75E2"/>
    <w:rsid w:val="503C091B"/>
    <w:rsid w:val="503C2ECF"/>
    <w:rsid w:val="50515B96"/>
    <w:rsid w:val="505A41C5"/>
    <w:rsid w:val="505B0EA3"/>
    <w:rsid w:val="505C091A"/>
    <w:rsid w:val="50760AC1"/>
    <w:rsid w:val="507765E3"/>
    <w:rsid w:val="507E7B39"/>
    <w:rsid w:val="50853540"/>
    <w:rsid w:val="50962C4A"/>
    <w:rsid w:val="50A043ED"/>
    <w:rsid w:val="50B11481"/>
    <w:rsid w:val="50C667E3"/>
    <w:rsid w:val="50CC2CC2"/>
    <w:rsid w:val="50DA086D"/>
    <w:rsid w:val="50DC711B"/>
    <w:rsid w:val="50DD0348"/>
    <w:rsid w:val="50E67536"/>
    <w:rsid w:val="510E0CFA"/>
    <w:rsid w:val="51121635"/>
    <w:rsid w:val="51190EA7"/>
    <w:rsid w:val="511F2EE4"/>
    <w:rsid w:val="512D4B04"/>
    <w:rsid w:val="513254FF"/>
    <w:rsid w:val="51352FA1"/>
    <w:rsid w:val="51546159"/>
    <w:rsid w:val="516E5E12"/>
    <w:rsid w:val="51794159"/>
    <w:rsid w:val="5180147D"/>
    <w:rsid w:val="518402A7"/>
    <w:rsid w:val="51885A76"/>
    <w:rsid w:val="51A25C41"/>
    <w:rsid w:val="51B14051"/>
    <w:rsid w:val="51B629F7"/>
    <w:rsid w:val="51BE3489"/>
    <w:rsid w:val="51C23B9F"/>
    <w:rsid w:val="51E13D00"/>
    <w:rsid w:val="51E30431"/>
    <w:rsid w:val="51F7178E"/>
    <w:rsid w:val="52045C59"/>
    <w:rsid w:val="52161883"/>
    <w:rsid w:val="521B542A"/>
    <w:rsid w:val="521F35C4"/>
    <w:rsid w:val="522956BF"/>
    <w:rsid w:val="522E60D6"/>
    <w:rsid w:val="523B5054"/>
    <w:rsid w:val="52581458"/>
    <w:rsid w:val="52636E7E"/>
    <w:rsid w:val="526772C9"/>
    <w:rsid w:val="526A754E"/>
    <w:rsid w:val="526C669A"/>
    <w:rsid w:val="526E7BB3"/>
    <w:rsid w:val="52757B63"/>
    <w:rsid w:val="52937BFF"/>
    <w:rsid w:val="52953EDE"/>
    <w:rsid w:val="52AB5E12"/>
    <w:rsid w:val="52B20E8E"/>
    <w:rsid w:val="52BF60C7"/>
    <w:rsid w:val="52EB604F"/>
    <w:rsid w:val="52F932E4"/>
    <w:rsid w:val="5311062D"/>
    <w:rsid w:val="533A0241"/>
    <w:rsid w:val="5340773E"/>
    <w:rsid w:val="534467A0"/>
    <w:rsid w:val="534551A9"/>
    <w:rsid w:val="534625A7"/>
    <w:rsid w:val="5348172D"/>
    <w:rsid w:val="534E39C0"/>
    <w:rsid w:val="534E6565"/>
    <w:rsid w:val="535961A5"/>
    <w:rsid w:val="53607807"/>
    <w:rsid w:val="53621E43"/>
    <w:rsid w:val="53634BCA"/>
    <w:rsid w:val="536A1149"/>
    <w:rsid w:val="537316CB"/>
    <w:rsid w:val="53800A6F"/>
    <w:rsid w:val="538251C2"/>
    <w:rsid w:val="539667A4"/>
    <w:rsid w:val="53AF4CF9"/>
    <w:rsid w:val="53B153F9"/>
    <w:rsid w:val="53B21E4F"/>
    <w:rsid w:val="53BF24DF"/>
    <w:rsid w:val="53CC42F3"/>
    <w:rsid w:val="53E46BFC"/>
    <w:rsid w:val="53EA3C1E"/>
    <w:rsid w:val="53FB7522"/>
    <w:rsid w:val="54117AF8"/>
    <w:rsid w:val="54176E49"/>
    <w:rsid w:val="541A4D59"/>
    <w:rsid w:val="54241465"/>
    <w:rsid w:val="542B125F"/>
    <w:rsid w:val="542B571F"/>
    <w:rsid w:val="542B6374"/>
    <w:rsid w:val="543765C3"/>
    <w:rsid w:val="543C07E9"/>
    <w:rsid w:val="54446E0F"/>
    <w:rsid w:val="544D5D4E"/>
    <w:rsid w:val="545714F1"/>
    <w:rsid w:val="545B2DD7"/>
    <w:rsid w:val="54666214"/>
    <w:rsid w:val="54751187"/>
    <w:rsid w:val="547529CA"/>
    <w:rsid w:val="54826BFE"/>
    <w:rsid w:val="548B6DAC"/>
    <w:rsid w:val="548C42B8"/>
    <w:rsid w:val="548E145A"/>
    <w:rsid w:val="549114F4"/>
    <w:rsid w:val="54A31BC7"/>
    <w:rsid w:val="54B0362F"/>
    <w:rsid w:val="54B8616D"/>
    <w:rsid w:val="54B916E1"/>
    <w:rsid w:val="54B965B7"/>
    <w:rsid w:val="54BD5B21"/>
    <w:rsid w:val="54BF4EFC"/>
    <w:rsid w:val="54C162A9"/>
    <w:rsid w:val="54D50DF0"/>
    <w:rsid w:val="54F37A14"/>
    <w:rsid w:val="54F41FB5"/>
    <w:rsid w:val="54F75F49"/>
    <w:rsid w:val="54F83AB3"/>
    <w:rsid w:val="54F93A6F"/>
    <w:rsid w:val="551046A0"/>
    <w:rsid w:val="552454C1"/>
    <w:rsid w:val="554A399A"/>
    <w:rsid w:val="555B2AD5"/>
    <w:rsid w:val="556604C8"/>
    <w:rsid w:val="55685176"/>
    <w:rsid w:val="55715953"/>
    <w:rsid w:val="55760A1C"/>
    <w:rsid w:val="55795D23"/>
    <w:rsid w:val="55837EB9"/>
    <w:rsid w:val="55A313EF"/>
    <w:rsid w:val="55A57753"/>
    <w:rsid w:val="55AF6729"/>
    <w:rsid w:val="55B262DA"/>
    <w:rsid w:val="55BB67B0"/>
    <w:rsid w:val="55C242EB"/>
    <w:rsid w:val="55CB207C"/>
    <w:rsid w:val="55D16AAB"/>
    <w:rsid w:val="55D4482A"/>
    <w:rsid w:val="55E72FB6"/>
    <w:rsid w:val="56000715"/>
    <w:rsid w:val="56213D1A"/>
    <w:rsid w:val="563F4DA1"/>
    <w:rsid w:val="56435088"/>
    <w:rsid w:val="564B3770"/>
    <w:rsid w:val="564F166A"/>
    <w:rsid w:val="56535401"/>
    <w:rsid w:val="565D6934"/>
    <w:rsid w:val="565E627F"/>
    <w:rsid w:val="565F4AEB"/>
    <w:rsid w:val="56612A53"/>
    <w:rsid w:val="56776594"/>
    <w:rsid w:val="568D69F0"/>
    <w:rsid w:val="56A1616C"/>
    <w:rsid w:val="56A32418"/>
    <w:rsid w:val="56C04DFF"/>
    <w:rsid w:val="56CB7B20"/>
    <w:rsid w:val="56D0297D"/>
    <w:rsid w:val="56D6277C"/>
    <w:rsid w:val="56D916F2"/>
    <w:rsid w:val="56DA7B06"/>
    <w:rsid w:val="56DF57CC"/>
    <w:rsid w:val="56E12A0D"/>
    <w:rsid w:val="56ED594A"/>
    <w:rsid w:val="56F11421"/>
    <w:rsid w:val="56F24C1A"/>
    <w:rsid w:val="570A6E94"/>
    <w:rsid w:val="570F6E1D"/>
    <w:rsid w:val="57122190"/>
    <w:rsid w:val="571B02EE"/>
    <w:rsid w:val="571E5A0F"/>
    <w:rsid w:val="57335823"/>
    <w:rsid w:val="573A278D"/>
    <w:rsid w:val="575C3783"/>
    <w:rsid w:val="576A14DF"/>
    <w:rsid w:val="576A4233"/>
    <w:rsid w:val="576E776C"/>
    <w:rsid w:val="57705F0B"/>
    <w:rsid w:val="57715660"/>
    <w:rsid w:val="577F4A93"/>
    <w:rsid w:val="57805D82"/>
    <w:rsid w:val="578D66F1"/>
    <w:rsid w:val="579558F2"/>
    <w:rsid w:val="57A465B5"/>
    <w:rsid w:val="57C17CCB"/>
    <w:rsid w:val="57D82247"/>
    <w:rsid w:val="57E13831"/>
    <w:rsid w:val="57EA7DEC"/>
    <w:rsid w:val="57EB6377"/>
    <w:rsid w:val="57EC20D4"/>
    <w:rsid w:val="57ED3AFC"/>
    <w:rsid w:val="57ED53A7"/>
    <w:rsid w:val="57ED7899"/>
    <w:rsid w:val="57FA07F1"/>
    <w:rsid w:val="580C383F"/>
    <w:rsid w:val="58190407"/>
    <w:rsid w:val="581C4F8C"/>
    <w:rsid w:val="58211B99"/>
    <w:rsid w:val="582F788F"/>
    <w:rsid w:val="583D3C73"/>
    <w:rsid w:val="584170F0"/>
    <w:rsid w:val="584B3E7E"/>
    <w:rsid w:val="58564D34"/>
    <w:rsid w:val="585C2FD8"/>
    <w:rsid w:val="585F13E1"/>
    <w:rsid w:val="585F408F"/>
    <w:rsid w:val="58652603"/>
    <w:rsid w:val="58753D39"/>
    <w:rsid w:val="587C3976"/>
    <w:rsid w:val="589770F9"/>
    <w:rsid w:val="589B2532"/>
    <w:rsid w:val="58B269F1"/>
    <w:rsid w:val="58B5571F"/>
    <w:rsid w:val="58BD1BE9"/>
    <w:rsid w:val="58BE797E"/>
    <w:rsid w:val="58CB663A"/>
    <w:rsid w:val="58CC6590"/>
    <w:rsid w:val="58D2085F"/>
    <w:rsid w:val="58D4226C"/>
    <w:rsid w:val="58D55268"/>
    <w:rsid w:val="58D77C23"/>
    <w:rsid w:val="58E30C34"/>
    <w:rsid w:val="58FD78DB"/>
    <w:rsid w:val="58FE002E"/>
    <w:rsid w:val="59013850"/>
    <w:rsid w:val="591A1F6D"/>
    <w:rsid w:val="59315C81"/>
    <w:rsid w:val="59441B35"/>
    <w:rsid w:val="595219A0"/>
    <w:rsid w:val="59560F88"/>
    <w:rsid w:val="595953F5"/>
    <w:rsid w:val="595E6A29"/>
    <w:rsid w:val="596E77CF"/>
    <w:rsid w:val="596F6CA3"/>
    <w:rsid w:val="59741916"/>
    <w:rsid w:val="597467F3"/>
    <w:rsid w:val="598B1938"/>
    <w:rsid w:val="59A357A3"/>
    <w:rsid w:val="59B8108B"/>
    <w:rsid w:val="59DC7CC6"/>
    <w:rsid w:val="59EF2B85"/>
    <w:rsid w:val="59FE16A2"/>
    <w:rsid w:val="5A05135C"/>
    <w:rsid w:val="5A140564"/>
    <w:rsid w:val="5A246887"/>
    <w:rsid w:val="5A29174E"/>
    <w:rsid w:val="5A427C66"/>
    <w:rsid w:val="5A4A2677"/>
    <w:rsid w:val="5A4A5D0A"/>
    <w:rsid w:val="5A4B2DF1"/>
    <w:rsid w:val="5A673B4B"/>
    <w:rsid w:val="5A706581"/>
    <w:rsid w:val="5A747FC0"/>
    <w:rsid w:val="5A892BD2"/>
    <w:rsid w:val="5A8C2595"/>
    <w:rsid w:val="5AA12BDF"/>
    <w:rsid w:val="5AAD2D68"/>
    <w:rsid w:val="5AB226A2"/>
    <w:rsid w:val="5AB3440A"/>
    <w:rsid w:val="5ABD76D0"/>
    <w:rsid w:val="5ABE73D9"/>
    <w:rsid w:val="5ADB4041"/>
    <w:rsid w:val="5AEB5EBE"/>
    <w:rsid w:val="5AFA4F09"/>
    <w:rsid w:val="5B064F60"/>
    <w:rsid w:val="5B064FA8"/>
    <w:rsid w:val="5B0E7B48"/>
    <w:rsid w:val="5B0F107E"/>
    <w:rsid w:val="5B1312D2"/>
    <w:rsid w:val="5B171EF3"/>
    <w:rsid w:val="5B17503B"/>
    <w:rsid w:val="5B1917F8"/>
    <w:rsid w:val="5B1E3FB3"/>
    <w:rsid w:val="5B2103F8"/>
    <w:rsid w:val="5B2C767C"/>
    <w:rsid w:val="5B335BE7"/>
    <w:rsid w:val="5B501F0F"/>
    <w:rsid w:val="5B5F2152"/>
    <w:rsid w:val="5B735CA7"/>
    <w:rsid w:val="5B8E4820"/>
    <w:rsid w:val="5B964C85"/>
    <w:rsid w:val="5B9C5154"/>
    <w:rsid w:val="5B9E5365"/>
    <w:rsid w:val="5BA31B54"/>
    <w:rsid w:val="5BB86801"/>
    <w:rsid w:val="5BBE3B89"/>
    <w:rsid w:val="5BCD0E1F"/>
    <w:rsid w:val="5BEC266D"/>
    <w:rsid w:val="5BEF62AA"/>
    <w:rsid w:val="5BFB3FB8"/>
    <w:rsid w:val="5C1402CA"/>
    <w:rsid w:val="5C1D44E7"/>
    <w:rsid w:val="5C3948AE"/>
    <w:rsid w:val="5C3C26A8"/>
    <w:rsid w:val="5C4104EB"/>
    <w:rsid w:val="5C4D5302"/>
    <w:rsid w:val="5C4F0A65"/>
    <w:rsid w:val="5C533A65"/>
    <w:rsid w:val="5C6B448C"/>
    <w:rsid w:val="5C772FB0"/>
    <w:rsid w:val="5C7F0CFE"/>
    <w:rsid w:val="5C866B6C"/>
    <w:rsid w:val="5C9913A6"/>
    <w:rsid w:val="5CAF0004"/>
    <w:rsid w:val="5CB5375C"/>
    <w:rsid w:val="5CBE76D5"/>
    <w:rsid w:val="5CD74EEC"/>
    <w:rsid w:val="5CE27E8F"/>
    <w:rsid w:val="5CF23E95"/>
    <w:rsid w:val="5CFF1E3E"/>
    <w:rsid w:val="5D036A38"/>
    <w:rsid w:val="5D121C13"/>
    <w:rsid w:val="5D2540CC"/>
    <w:rsid w:val="5D2D69AC"/>
    <w:rsid w:val="5D2E3D93"/>
    <w:rsid w:val="5D3051F4"/>
    <w:rsid w:val="5D353F9D"/>
    <w:rsid w:val="5D4806EF"/>
    <w:rsid w:val="5D4B6E32"/>
    <w:rsid w:val="5D4D4D2F"/>
    <w:rsid w:val="5D4E06D0"/>
    <w:rsid w:val="5D527606"/>
    <w:rsid w:val="5D56233C"/>
    <w:rsid w:val="5D5F363A"/>
    <w:rsid w:val="5D616D3E"/>
    <w:rsid w:val="5D6E512E"/>
    <w:rsid w:val="5D804D2D"/>
    <w:rsid w:val="5D894651"/>
    <w:rsid w:val="5D8F754C"/>
    <w:rsid w:val="5D973E25"/>
    <w:rsid w:val="5D9812D6"/>
    <w:rsid w:val="5D9B0E1F"/>
    <w:rsid w:val="5D9D2F3D"/>
    <w:rsid w:val="5DCA4203"/>
    <w:rsid w:val="5DE52AA5"/>
    <w:rsid w:val="5DE56A40"/>
    <w:rsid w:val="5DFA7655"/>
    <w:rsid w:val="5DFE5DD5"/>
    <w:rsid w:val="5DFF2F52"/>
    <w:rsid w:val="5E072083"/>
    <w:rsid w:val="5E1B09D2"/>
    <w:rsid w:val="5E3B03FF"/>
    <w:rsid w:val="5E44603D"/>
    <w:rsid w:val="5E532442"/>
    <w:rsid w:val="5E584909"/>
    <w:rsid w:val="5E714EB0"/>
    <w:rsid w:val="5E741624"/>
    <w:rsid w:val="5E8452FB"/>
    <w:rsid w:val="5E8B1BDC"/>
    <w:rsid w:val="5E8B47E1"/>
    <w:rsid w:val="5E9E4F90"/>
    <w:rsid w:val="5EA822DE"/>
    <w:rsid w:val="5EAB44AF"/>
    <w:rsid w:val="5EC574B2"/>
    <w:rsid w:val="5ECF041F"/>
    <w:rsid w:val="5ED21817"/>
    <w:rsid w:val="5ED22748"/>
    <w:rsid w:val="5EE40B3B"/>
    <w:rsid w:val="5EE96784"/>
    <w:rsid w:val="5EF928CE"/>
    <w:rsid w:val="5F126D49"/>
    <w:rsid w:val="5F320B79"/>
    <w:rsid w:val="5F381471"/>
    <w:rsid w:val="5F4E123C"/>
    <w:rsid w:val="5F6770D6"/>
    <w:rsid w:val="5F7B61BF"/>
    <w:rsid w:val="5F8617A2"/>
    <w:rsid w:val="5F8E1258"/>
    <w:rsid w:val="5F915C32"/>
    <w:rsid w:val="5F944AC0"/>
    <w:rsid w:val="5FA33C93"/>
    <w:rsid w:val="5FA41740"/>
    <w:rsid w:val="5FA717B8"/>
    <w:rsid w:val="5FC829BC"/>
    <w:rsid w:val="5FD313B6"/>
    <w:rsid w:val="5FD5614C"/>
    <w:rsid w:val="5FEB66AA"/>
    <w:rsid w:val="5FED533F"/>
    <w:rsid w:val="5FFD2B3D"/>
    <w:rsid w:val="6014174B"/>
    <w:rsid w:val="6016548E"/>
    <w:rsid w:val="601E733B"/>
    <w:rsid w:val="602170A9"/>
    <w:rsid w:val="602D281F"/>
    <w:rsid w:val="60391678"/>
    <w:rsid w:val="603E67DA"/>
    <w:rsid w:val="605D34A5"/>
    <w:rsid w:val="60600E46"/>
    <w:rsid w:val="6061371C"/>
    <w:rsid w:val="60670145"/>
    <w:rsid w:val="60703D8D"/>
    <w:rsid w:val="607A030F"/>
    <w:rsid w:val="607C1C46"/>
    <w:rsid w:val="60800274"/>
    <w:rsid w:val="60827760"/>
    <w:rsid w:val="6083177B"/>
    <w:rsid w:val="60854490"/>
    <w:rsid w:val="60A1352F"/>
    <w:rsid w:val="60A41A4D"/>
    <w:rsid w:val="60AB78D1"/>
    <w:rsid w:val="60B867A5"/>
    <w:rsid w:val="60BD4569"/>
    <w:rsid w:val="60D309EC"/>
    <w:rsid w:val="60E07E31"/>
    <w:rsid w:val="60F31836"/>
    <w:rsid w:val="60F435D6"/>
    <w:rsid w:val="610B1429"/>
    <w:rsid w:val="6117245D"/>
    <w:rsid w:val="611E4EB7"/>
    <w:rsid w:val="61301A40"/>
    <w:rsid w:val="61352019"/>
    <w:rsid w:val="613864A0"/>
    <w:rsid w:val="613C1786"/>
    <w:rsid w:val="615A7832"/>
    <w:rsid w:val="61724340"/>
    <w:rsid w:val="61773F1C"/>
    <w:rsid w:val="61815C49"/>
    <w:rsid w:val="618B5A4F"/>
    <w:rsid w:val="6192158D"/>
    <w:rsid w:val="61940155"/>
    <w:rsid w:val="61A45B9E"/>
    <w:rsid w:val="61A82AA5"/>
    <w:rsid w:val="61AC742D"/>
    <w:rsid w:val="61AF4D2A"/>
    <w:rsid w:val="61B03707"/>
    <w:rsid w:val="61C05707"/>
    <w:rsid w:val="61D74C37"/>
    <w:rsid w:val="61DC4517"/>
    <w:rsid w:val="61E37639"/>
    <w:rsid w:val="61EE2ECB"/>
    <w:rsid w:val="61F50B1E"/>
    <w:rsid w:val="61FA6911"/>
    <w:rsid w:val="61FB2769"/>
    <w:rsid w:val="62126170"/>
    <w:rsid w:val="621F2377"/>
    <w:rsid w:val="621F77C2"/>
    <w:rsid w:val="62233F27"/>
    <w:rsid w:val="622A458B"/>
    <w:rsid w:val="622E269A"/>
    <w:rsid w:val="62564557"/>
    <w:rsid w:val="6257198F"/>
    <w:rsid w:val="62652299"/>
    <w:rsid w:val="626F0D30"/>
    <w:rsid w:val="629D2916"/>
    <w:rsid w:val="62A94F7A"/>
    <w:rsid w:val="62B84267"/>
    <w:rsid w:val="62BB5EC2"/>
    <w:rsid w:val="62C21944"/>
    <w:rsid w:val="62C450A2"/>
    <w:rsid w:val="62D11E8A"/>
    <w:rsid w:val="63027F93"/>
    <w:rsid w:val="634405AB"/>
    <w:rsid w:val="63461B19"/>
    <w:rsid w:val="63485F08"/>
    <w:rsid w:val="63493E13"/>
    <w:rsid w:val="634E6428"/>
    <w:rsid w:val="6357211D"/>
    <w:rsid w:val="636128B1"/>
    <w:rsid w:val="63620FA6"/>
    <w:rsid w:val="63622413"/>
    <w:rsid w:val="636B6C59"/>
    <w:rsid w:val="638D28EA"/>
    <w:rsid w:val="6393251D"/>
    <w:rsid w:val="63A94D8E"/>
    <w:rsid w:val="63A96660"/>
    <w:rsid w:val="63BD6E99"/>
    <w:rsid w:val="63D62AEC"/>
    <w:rsid w:val="63FB2EE6"/>
    <w:rsid w:val="63FC73AD"/>
    <w:rsid w:val="64107C1E"/>
    <w:rsid w:val="64387F13"/>
    <w:rsid w:val="644545DB"/>
    <w:rsid w:val="6457430E"/>
    <w:rsid w:val="64682077"/>
    <w:rsid w:val="649C190D"/>
    <w:rsid w:val="64BD0E07"/>
    <w:rsid w:val="64E47AA4"/>
    <w:rsid w:val="64E941DC"/>
    <w:rsid w:val="64E97509"/>
    <w:rsid w:val="64EA7300"/>
    <w:rsid w:val="64FC079E"/>
    <w:rsid w:val="650436F9"/>
    <w:rsid w:val="6517372C"/>
    <w:rsid w:val="651B1965"/>
    <w:rsid w:val="65344574"/>
    <w:rsid w:val="653B5A31"/>
    <w:rsid w:val="654A3405"/>
    <w:rsid w:val="654A5B17"/>
    <w:rsid w:val="654A7091"/>
    <w:rsid w:val="656343D7"/>
    <w:rsid w:val="657527FD"/>
    <w:rsid w:val="65800E97"/>
    <w:rsid w:val="659A36B5"/>
    <w:rsid w:val="659C2CE9"/>
    <w:rsid w:val="65A14806"/>
    <w:rsid w:val="65A90239"/>
    <w:rsid w:val="65AE191D"/>
    <w:rsid w:val="65AF7418"/>
    <w:rsid w:val="65C41356"/>
    <w:rsid w:val="65D17680"/>
    <w:rsid w:val="65D41204"/>
    <w:rsid w:val="65D5373C"/>
    <w:rsid w:val="65D74AAD"/>
    <w:rsid w:val="65EB1E24"/>
    <w:rsid w:val="66117BA4"/>
    <w:rsid w:val="6623791F"/>
    <w:rsid w:val="6639016F"/>
    <w:rsid w:val="663D36E5"/>
    <w:rsid w:val="664056BD"/>
    <w:rsid w:val="66416BB6"/>
    <w:rsid w:val="665276A1"/>
    <w:rsid w:val="6654274D"/>
    <w:rsid w:val="66584F00"/>
    <w:rsid w:val="665B139D"/>
    <w:rsid w:val="665B6338"/>
    <w:rsid w:val="665E06A4"/>
    <w:rsid w:val="66724624"/>
    <w:rsid w:val="667747F4"/>
    <w:rsid w:val="667D2068"/>
    <w:rsid w:val="669316A7"/>
    <w:rsid w:val="66A852F5"/>
    <w:rsid w:val="66AC346B"/>
    <w:rsid w:val="66BC48FC"/>
    <w:rsid w:val="66C96D2E"/>
    <w:rsid w:val="66E3184E"/>
    <w:rsid w:val="66F71097"/>
    <w:rsid w:val="66F73765"/>
    <w:rsid w:val="67030B69"/>
    <w:rsid w:val="672046EA"/>
    <w:rsid w:val="672440F9"/>
    <w:rsid w:val="672F103C"/>
    <w:rsid w:val="673E2C9B"/>
    <w:rsid w:val="67417AEA"/>
    <w:rsid w:val="6744316F"/>
    <w:rsid w:val="675A4D2E"/>
    <w:rsid w:val="67675D8B"/>
    <w:rsid w:val="6777447E"/>
    <w:rsid w:val="678F2292"/>
    <w:rsid w:val="679839D3"/>
    <w:rsid w:val="67AC50A7"/>
    <w:rsid w:val="67EC1211"/>
    <w:rsid w:val="67ED61DE"/>
    <w:rsid w:val="67F436C8"/>
    <w:rsid w:val="67F62F56"/>
    <w:rsid w:val="67FC12C5"/>
    <w:rsid w:val="680227E3"/>
    <w:rsid w:val="6805098C"/>
    <w:rsid w:val="680A3C06"/>
    <w:rsid w:val="680A69DA"/>
    <w:rsid w:val="6813434D"/>
    <w:rsid w:val="681C4F02"/>
    <w:rsid w:val="68336B68"/>
    <w:rsid w:val="683935D8"/>
    <w:rsid w:val="683F779C"/>
    <w:rsid w:val="684902A2"/>
    <w:rsid w:val="68585F5D"/>
    <w:rsid w:val="686A0AB4"/>
    <w:rsid w:val="687A4A6F"/>
    <w:rsid w:val="687D2E87"/>
    <w:rsid w:val="6888024C"/>
    <w:rsid w:val="68A93598"/>
    <w:rsid w:val="68B3271C"/>
    <w:rsid w:val="68B41D2F"/>
    <w:rsid w:val="68B62772"/>
    <w:rsid w:val="68C34CD1"/>
    <w:rsid w:val="68CE61BD"/>
    <w:rsid w:val="68CF6B69"/>
    <w:rsid w:val="68D22D32"/>
    <w:rsid w:val="68D2783B"/>
    <w:rsid w:val="68DE703D"/>
    <w:rsid w:val="68E4199B"/>
    <w:rsid w:val="68EA329F"/>
    <w:rsid w:val="68ED157E"/>
    <w:rsid w:val="690E124F"/>
    <w:rsid w:val="691933A2"/>
    <w:rsid w:val="691A71E5"/>
    <w:rsid w:val="69222509"/>
    <w:rsid w:val="6926610B"/>
    <w:rsid w:val="692E27AC"/>
    <w:rsid w:val="692F454A"/>
    <w:rsid w:val="69434539"/>
    <w:rsid w:val="69482477"/>
    <w:rsid w:val="695E1C9B"/>
    <w:rsid w:val="696664BD"/>
    <w:rsid w:val="69690D6B"/>
    <w:rsid w:val="696A1954"/>
    <w:rsid w:val="6973027B"/>
    <w:rsid w:val="69AE756A"/>
    <w:rsid w:val="69CB6A56"/>
    <w:rsid w:val="69DC5258"/>
    <w:rsid w:val="69E642E8"/>
    <w:rsid w:val="69F60125"/>
    <w:rsid w:val="69FC7A90"/>
    <w:rsid w:val="69FF1FF2"/>
    <w:rsid w:val="6A002F10"/>
    <w:rsid w:val="6A052470"/>
    <w:rsid w:val="6A073AA7"/>
    <w:rsid w:val="6A0F1D94"/>
    <w:rsid w:val="6A1B6A53"/>
    <w:rsid w:val="6A1D168F"/>
    <w:rsid w:val="6A3F0251"/>
    <w:rsid w:val="6A4E5C41"/>
    <w:rsid w:val="6A563260"/>
    <w:rsid w:val="6A760288"/>
    <w:rsid w:val="6A9516EC"/>
    <w:rsid w:val="6AA24488"/>
    <w:rsid w:val="6AAE0738"/>
    <w:rsid w:val="6AAF3BC8"/>
    <w:rsid w:val="6AD20D4B"/>
    <w:rsid w:val="6AEC4784"/>
    <w:rsid w:val="6AFD79B3"/>
    <w:rsid w:val="6B014FD4"/>
    <w:rsid w:val="6B051C04"/>
    <w:rsid w:val="6B0568EA"/>
    <w:rsid w:val="6B0C74DA"/>
    <w:rsid w:val="6B182EF6"/>
    <w:rsid w:val="6B1948CF"/>
    <w:rsid w:val="6B3433EF"/>
    <w:rsid w:val="6B383AFD"/>
    <w:rsid w:val="6B470AF0"/>
    <w:rsid w:val="6B4766B1"/>
    <w:rsid w:val="6B4A4978"/>
    <w:rsid w:val="6B626362"/>
    <w:rsid w:val="6B6D03A3"/>
    <w:rsid w:val="6B764F4B"/>
    <w:rsid w:val="6B7D7851"/>
    <w:rsid w:val="6B8549DD"/>
    <w:rsid w:val="6B8A6173"/>
    <w:rsid w:val="6B8F0B3A"/>
    <w:rsid w:val="6BAD0587"/>
    <w:rsid w:val="6BAE5077"/>
    <w:rsid w:val="6BB27C46"/>
    <w:rsid w:val="6BB43686"/>
    <w:rsid w:val="6BBE0FB7"/>
    <w:rsid w:val="6BC57387"/>
    <w:rsid w:val="6BC70D0D"/>
    <w:rsid w:val="6BE95641"/>
    <w:rsid w:val="6BEB5EF4"/>
    <w:rsid w:val="6BFE7438"/>
    <w:rsid w:val="6C0C5472"/>
    <w:rsid w:val="6C1A11DA"/>
    <w:rsid w:val="6C215ACE"/>
    <w:rsid w:val="6C38417E"/>
    <w:rsid w:val="6C405CEC"/>
    <w:rsid w:val="6C406CC6"/>
    <w:rsid w:val="6C534D20"/>
    <w:rsid w:val="6C54502B"/>
    <w:rsid w:val="6C58668F"/>
    <w:rsid w:val="6C5C0E1C"/>
    <w:rsid w:val="6C611866"/>
    <w:rsid w:val="6C617FC9"/>
    <w:rsid w:val="6C6D5193"/>
    <w:rsid w:val="6C6F0225"/>
    <w:rsid w:val="6C81519F"/>
    <w:rsid w:val="6C904861"/>
    <w:rsid w:val="6C98454D"/>
    <w:rsid w:val="6CAD182C"/>
    <w:rsid w:val="6CB4386E"/>
    <w:rsid w:val="6CCF4E79"/>
    <w:rsid w:val="6CD04986"/>
    <w:rsid w:val="6CD644E9"/>
    <w:rsid w:val="6CDC0A59"/>
    <w:rsid w:val="6CE748E8"/>
    <w:rsid w:val="6CED5461"/>
    <w:rsid w:val="6CFC1EF7"/>
    <w:rsid w:val="6CFE17CB"/>
    <w:rsid w:val="6CFE5100"/>
    <w:rsid w:val="6D0D24A4"/>
    <w:rsid w:val="6D127E7B"/>
    <w:rsid w:val="6D1E3C1B"/>
    <w:rsid w:val="6D2A7108"/>
    <w:rsid w:val="6D2C1438"/>
    <w:rsid w:val="6D2E176B"/>
    <w:rsid w:val="6D394EF9"/>
    <w:rsid w:val="6D433682"/>
    <w:rsid w:val="6D49326A"/>
    <w:rsid w:val="6D4F3CE2"/>
    <w:rsid w:val="6D5B0636"/>
    <w:rsid w:val="6D9172A7"/>
    <w:rsid w:val="6D9B526C"/>
    <w:rsid w:val="6DA36EDB"/>
    <w:rsid w:val="6DA53929"/>
    <w:rsid w:val="6DAC5100"/>
    <w:rsid w:val="6DC02F24"/>
    <w:rsid w:val="6DC234CD"/>
    <w:rsid w:val="6DE074B7"/>
    <w:rsid w:val="6DE74955"/>
    <w:rsid w:val="6DEF18A3"/>
    <w:rsid w:val="6DF679AF"/>
    <w:rsid w:val="6DFB7AA1"/>
    <w:rsid w:val="6E0B607A"/>
    <w:rsid w:val="6E0D0088"/>
    <w:rsid w:val="6E127D07"/>
    <w:rsid w:val="6E1463CB"/>
    <w:rsid w:val="6E1D22E0"/>
    <w:rsid w:val="6E2C67F6"/>
    <w:rsid w:val="6E443B55"/>
    <w:rsid w:val="6E526586"/>
    <w:rsid w:val="6E5B4493"/>
    <w:rsid w:val="6E641B01"/>
    <w:rsid w:val="6E9022BE"/>
    <w:rsid w:val="6E9B7DFD"/>
    <w:rsid w:val="6EA119C1"/>
    <w:rsid w:val="6EA257A8"/>
    <w:rsid w:val="6EAF6063"/>
    <w:rsid w:val="6EB3212D"/>
    <w:rsid w:val="6EB51F38"/>
    <w:rsid w:val="6EC00F8F"/>
    <w:rsid w:val="6EC52DE9"/>
    <w:rsid w:val="6EC643DA"/>
    <w:rsid w:val="6ECF0C85"/>
    <w:rsid w:val="6ED81233"/>
    <w:rsid w:val="6ED91AE4"/>
    <w:rsid w:val="6EDF14D1"/>
    <w:rsid w:val="6EE35CF0"/>
    <w:rsid w:val="6EE67BF2"/>
    <w:rsid w:val="6EE70C18"/>
    <w:rsid w:val="6EF90C24"/>
    <w:rsid w:val="6EFC4430"/>
    <w:rsid w:val="6F09647E"/>
    <w:rsid w:val="6F0E1F48"/>
    <w:rsid w:val="6F251270"/>
    <w:rsid w:val="6F343BCA"/>
    <w:rsid w:val="6F4739E7"/>
    <w:rsid w:val="6F4B104F"/>
    <w:rsid w:val="6F575603"/>
    <w:rsid w:val="6F5D0266"/>
    <w:rsid w:val="6F65459F"/>
    <w:rsid w:val="6F6928BF"/>
    <w:rsid w:val="6F9E7295"/>
    <w:rsid w:val="6FAA2EF7"/>
    <w:rsid w:val="6FAE069B"/>
    <w:rsid w:val="6FCF03AF"/>
    <w:rsid w:val="6FD44A65"/>
    <w:rsid w:val="6FD839A9"/>
    <w:rsid w:val="6FD8679E"/>
    <w:rsid w:val="6FF176A6"/>
    <w:rsid w:val="6FFA19CE"/>
    <w:rsid w:val="6FFD59E4"/>
    <w:rsid w:val="6FFE266D"/>
    <w:rsid w:val="70030592"/>
    <w:rsid w:val="70047CCB"/>
    <w:rsid w:val="70103C09"/>
    <w:rsid w:val="70205EFC"/>
    <w:rsid w:val="7026422C"/>
    <w:rsid w:val="70270D6E"/>
    <w:rsid w:val="702C237C"/>
    <w:rsid w:val="702C48A1"/>
    <w:rsid w:val="702F57F1"/>
    <w:rsid w:val="70384EAD"/>
    <w:rsid w:val="703A651A"/>
    <w:rsid w:val="70411D8B"/>
    <w:rsid w:val="704543D4"/>
    <w:rsid w:val="70455680"/>
    <w:rsid w:val="70506E94"/>
    <w:rsid w:val="705C7401"/>
    <w:rsid w:val="705F6A24"/>
    <w:rsid w:val="7061164D"/>
    <w:rsid w:val="70657DB3"/>
    <w:rsid w:val="70691CD4"/>
    <w:rsid w:val="70740B79"/>
    <w:rsid w:val="707A0C11"/>
    <w:rsid w:val="708311DC"/>
    <w:rsid w:val="70865BB0"/>
    <w:rsid w:val="70870ADB"/>
    <w:rsid w:val="70987B9F"/>
    <w:rsid w:val="709A0E0B"/>
    <w:rsid w:val="70B2667F"/>
    <w:rsid w:val="70C2084B"/>
    <w:rsid w:val="70E60EF4"/>
    <w:rsid w:val="70EA4180"/>
    <w:rsid w:val="70F73101"/>
    <w:rsid w:val="70FE05DD"/>
    <w:rsid w:val="71084B7E"/>
    <w:rsid w:val="71175642"/>
    <w:rsid w:val="711B1251"/>
    <w:rsid w:val="711C1024"/>
    <w:rsid w:val="711E68DF"/>
    <w:rsid w:val="712A7C8B"/>
    <w:rsid w:val="71347EB1"/>
    <w:rsid w:val="713A349A"/>
    <w:rsid w:val="713F784F"/>
    <w:rsid w:val="7142064E"/>
    <w:rsid w:val="71430080"/>
    <w:rsid w:val="71445723"/>
    <w:rsid w:val="714F6A99"/>
    <w:rsid w:val="71526589"/>
    <w:rsid w:val="715A543E"/>
    <w:rsid w:val="715D06C9"/>
    <w:rsid w:val="71637601"/>
    <w:rsid w:val="716F713B"/>
    <w:rsid w:val="71812314"/>
    <w:rsid w:val="719426FE"/>
    <w:rsid w:val="719A62A8"/>
    <w:rsid w:val="71A010A2"/>
    <w:rsid w:val="71AE3CF7"/>
    <w:rsid w:val="71C254BD"/>
    <w:rsid w:val="71CF0B0E"/>
    <w:rsid w:val="71E01DE7"/>
    <w:rsid w:val="71E46B3B"/>
    <w:rsid w:val="71EB2065"/>
    <w:rsid w:val="71ED1E0E"/>
    <w:rsid w:val="71F23448"/>
    <w:rsid w:val="71F77EB9"/>
    <w:rsid w:val="71FF7B1D"/>
    <w:rsid w:val="72003A6C"/>
    <w:rsid w:val="720B110D"/>
    <w:rsid w:val="72127282"/>
    <w:rsid w:val="721B1DF6"/>
    <w:rsid w:val="721D6B34"/>
    <w:rsid w:val="722F11FF"/>
    <w:rsid w:val="72437A6E"/>
    <w:rsid w:val="724F4848"/>
    <w:rsid w:val="72537089"/>
    <w:rsid w:val="72552AF1"/>
    <w:rsid w:val="725A3947"/>
    <w:rsid w:val="725F7E0D"/>
    <w:rsid w:val="72611118"/>
    <w:rsid w:val="726227E9"/>
    <w:rsid w:val="72623622"/>
    <w:rsid w:val="726642D2"/>
    <w:rsid w:val="726B7080"/>
    <w:rsid w:val="726F4DA5"/>
    <w:rsid w:val="726F73B5"/>
    <w:rsid w:val="72752855"/>
    <w:rsid w:val="72794FC3"/>
    <w:rsid w:val="727B0561"/>
    <w:rsid w:val="72806B1D"/>
    <w:rsid w:val="72864201"/>
    <w:rsid w:val="72876404"/>
    <w:rsid w:val="728F6AD3"/>
    <w:rsid w:val="72957421"/>
    <w:rsid w:val="729F2A40"/>
    <w:rsid w:val="72A26D39"/>
    <w:rsid w:val="72A44BC2"/>
    <w:rsid w:val="72AB7C8C"/>
    <w:rsid w:val="72AC7F1B"/>
    <w:rsid w:val="72C74D55"/>
    <w:rsid w:val="72D7490B"/>
    <w:rsid w:val="72DA6836"/>
    <w:rsid w:val="72FF33F7"/>
    <w:rsid w:val="73005B71"/>
    <w:rsid w:val="73143C7F"/>
    <w:rsid w:val="731A50C0"/>
    <w:rsid w:val="731E5F29"/>
    <w:rsid w:val="731F68C9"/>
    <w:rsid w:val="73260175"/>
    <w:rsid w:val="732B7092"/>
    <w:rsid w:val="73340AFE"/>
    <w:rsid w:val="73426ECB"/>
    <w:rsid w:val="734444A6"/>
    <w:rsid w:val="734B7734"/>
    <w:rsid w:val="734E0DE0"/>
    <w:rsid w:val="735A531E"/>
    <w:rsid w:val="73751909"/>
    <w:rsid w:val="737F762E"/>
    <w:rsid w:val="738254D3"/>
    <w:rsid w:val="73897A12"/>
    <w:rsid w:val="738A3BB1"/>
    <w:rsid w:val="738F1D57"/>
    <w:rsid w:val="73AE33D6"/>
    <w:rsid w:val="73B007A5"/>
    <w:rsid w:val="73CA5672"/>
    <w:rsid w:val="73D86AC0"/>
    <w:rsid w:val="73EE60E9"/>
    <w:rsid w:val="73F34569"/>
    <w:rsid w:val="740D5C42"/>
    <w:rsid w:val="74122000"/>
    <w:rsid w:val="742C1313"/>
    <w:rsid w:val="742F1DAA"/>
    <w:rsid w:val="74342509"/>
    <w:rsid w:val="74386C0A"/>
    <w:rsid w:val="743A4152"/>
    <w:rsid w:val="74412F0B"/>
    <w:rsid w:val="744D6944"/>
    <w:rsid w:val="7452521E"/>
    <w:rsid w:val="745A3746"/>
    <w:rsid w:val="7463285B"/>
    <w:rsid w:val="74665BD8"/>
    <w:rsid w:val="74681C20"/>
    <w:rsid w:val="747F7695"/>
    <w:rsid w:val="74815014"/>
    <w:rsid w:val="748C590E"/>
    <w:rsid w:val="74953499"/>
    <w:rsid w:val="74980757"/>
    <w:rsid w:val="74A523B8"/>
    <w:rsid w:val="74A607F9"/>
    <w:rsid w:val="74BB7A33"/>
    <w:rsid w:val="74BD1F6B"/>
    <w:rsid w:val="74C83A2D"/>
    <w:rsid w:val="74D80B53"/>
    <w:rsid w:val="74F0397A"/>
    <w:rsid w:val="74F14015"/>
    <w:rsid w:val="74F209B6"/>
    <w:rsid w:val="74F970AE"/>
    <w:rsid w:val="75004787"/>
    <w:rsid w:val="750953E1"/>
    <w:rsid w:val="750B42E7"/>
    <w:rsid w:val="751C5E3B"/>
    <w:rsid w:val="751F2132"/>
    <w:rsid w:val="753A68DF"/>
    <w:rsid w:val="754A6BA2"/>
    <w:rsid w:val="754C15EA"/>
    <w:rsid w:val="756844ED"/>
    <w:rsid w:val="756C3BCB"/>
    <w:rsid w:val="756C60DB"/>
    <w:rsid w:val="756C6A2B"/>
    <w:rsid w:val="758016A8"/>
    <w:rsid w:val="75823D90"/>
    <w:rsid w:val="758B6288"/>
    <w:rsid w:val="75AA6813"/>
    <w:rsid w:val="75AF5EF2"/>
    <w:rsid w:val="75B411CF"/>
    <w:rsid w:val="75CF1D42"/>
    <w:rsid w:val="75CF6147"/>
    <w:rsid w:val="75D21289"/>
    <w:rsid w:val="75D532E5"/>
    <w:rsid w:val="75E05130"/>
    <w:rsid w:val="75F776FF"/>
    <w:rsid w:val="76057DD0"/>
    <w:rsid w:val="760B6636"/>
    <w:rsid w:val="7614205F"/>
    <w:rsid w:val="762A4BB8"/>
    <w:rsid w:val="762B73A9"/>
    <w:rsid w:val="763439C1"/>
    <w:rsid w:val="76347D47"/>
    <w:rsid w:val="763F12F4"/>
    <w:rsid w:val="764E2657"/>
    <w:rsid w:val="76533186"/>
    <w:rsid w:val="76546CE1"/>
    <w:rsid w:val="76556CF3"/>
    <w:rsid w:val="76600A17"/>
    <w:rsid w:val="766A5041"/>
    <w:rsid w:val="767357E4"/>
    <w:rsid w:val="767D522A"/>
    <w:rsid w:val="76802172"/>
    <w:rsid w:val="76870F6D"/>
    <w:rsid w:val="768901C9"/>
    <w:rsid w:val="768B51FD"/>
    <w:rsid w:val="768B684A"/>
    <w:rsid w:val="7693567A"/>
    <w:rsid w:val="769462D7"/>
    <w:rsid w:val="76A27521"/>
    <w:rsid w:val="76A65A7B"/>
    <w:rsid w:val="76BE1FCB"/>
    <w:rsid w:val="76BE2213"/>
    <w:rsid w:val="76C06B0A"/>
    <w:rsid w:val="76E33A62"/>
    <w:rsid w:val="76F04BCE"/>
    <w:rsid w:val="76F17C46"/>
    <w:rsid w:val="76F24CF3"/>
    <w:rsid w:val="76F51E90"/>
    <w:rsid w:val="76F5638B"/>
    <w:rsid w:val="76FB6F4D"/>
    <w:rsid w:val="76FF6253"/>
    <w:rsid w:val="770C3F97"/>
    <w:rsid w:val="771F6534"/>
    <w:rsid w:val="77292A3D"/>
    <w:rsid w:val="77316C41"/>
    <w:rsid w:val="773836A9"/>
    <w:rsid w:val="774541D4"/>
    <w:rsid w:val="77467B0F"/>
    <w:rsid w:val="7750395F"/>
    <w:rsid w:val="77582D34"/>
    <w:rsid w:val="775D1D5B"/>
    <w:rsid w:val="77627B63"/>
    <w:rsid w:val="7767439D"/>
    <w:rsid w:val="776F72D6"/>
    <w:rsid w:val="7771028E"/>
    <w:rsid w:val="777211CE"/>
    <w:rsid w:val="77784C09"/>
    <w:rsid w:val="777943CC"/>
    <w:rsid w:val="778D33FB"/>
    <w:rsid w:val="778E2A82"/>
    <w:rsid w:val="778F009B"/>
    <w:rsid w:val="779E15D8"/>
    <w:rsid w:val="77B3454D"/>
    <w:rsid w:val="77B358A8"/>
    <w:rsid w:val="77BA09E4"/>
    <w:rsid w:val="77D50AC7"/>
    <w:rsid w:val="77DA4BE2"/>
    <w:rsid w:val="77FB6225"/>
    <w:rsid w:val="7805084E"/>
    <w:rsid w:val="781C5EC8"/>
    <w:rsid w:val="781D4E05"/>
    <w:rsid w:val="78266F5E"/>
    <w:rsid w:val="782753B6"/>
    <w:rsid w:val="782D11B6"/>
    <w:rsid w:val="782F5058"/>
    <w:rsid w:val="7830466F"/>
    <w:rsid w:val="783B67B7"/>
    <w:rsid w:val="785B17BC"/>
    <w:rsid w:val="785C6CF2"/>
    <w:rsid w:val="786F0513"/>
    <w:rsid w:val="78784593"/>
    <w:rsid w:val="78801C2E"/>
    <w:rsid w:val="788A3749"/>
    <w:rsid w:val="788D696E"/>
    <w:rsid w:val="78974956"/>
    <w:rsid w:val="78A27DF6"/>
    <w:rsid w:val="78A74F35"/>
    <w:rsid w:val="78B1148F"/>
    <w:rsid w:val="78B47B29"/>
    <w:rsid w:val="78C16087"/>
    <w:rsid w:val="78D57093"/>
    <w:rsid w:val="78FF4DCC"/>
    <w:rsid w:val="790007EC"/>
    <w:rsid w:val="7901365F"/>
    <w:rsid w:val="79027759"/>
    <w:rsid w:val="79195C89"/>
    <w:rsid w:val="79207264"/>
    <w:rsid w:val="79215A71"/>
    <w:rsid w:val="79294073"/>
    <w:rsid w:val="792E51E6"/>
    <w:rsid w:val="7933404B"/>
    <w:rsid w:val="79335710"/>
    <w:rsid w:val="793F5061"/>
    <w:rsid w:val="79413D2A"/>
    <w:rsid w:val="796A117F"/>
    <w:rsid w:val="796E497E"/>
    <w:rsid w:val="79796B7C"/>
    <w:rsid w:val="79827EBF"/>
    <w:rsid w:val="798C054E"/>
    <w:rsid w:val="79A75DED"/>
    <w:rsid w:val="79A860AB"/>
    <w:rsid w:val="79AE45AA"/>
    <w:rsid w:val="79B44409"/>
    <w:rsid w:val="79C721B0"/>
    <w:rsid w:val="79CA7CF0"/>
    <w:rsid w:val="79D0629D"/>
    <w:rsid w:val="79D81204"/>
    <w:rsid w:val="79D857C6"/>
    <w:rsid w:val="79E43E24"/>
    <w:rsid w:val="79F768A2"/>
    <w:rsid w:val="7A0106E8"/>
    <w:rsid w:val="7A085F31"/>
    <w:rsid w:val="7A097501"/>
    <w:rsid w:val="7A171779"/>
    <w:rsid w:val="7A1B0A27"/>
    <w:rsid w:val="7A262361"/>
    <w:rsid w:val="7A3F5B00"/>
    <w:rsid w:val="7A40410B"/>
    <w:rsid w:val="7A535562"/>
    <w:rsid w:val="7A5E65F0"/>
    <w:rsid w:val="7A6B7646"/>
    <w:rsid w:val="7A8530BE"/>
    <w:rsid w:val="7A876EBC"/>
    <w:rsid w:val="7A877410"/>
    <w:rsid w:val="7A982578"/>
    <w:rsid w:val="7A983A23"/>
    <w:rsid w:val="7A9C2744"/>
    <w:rsid w:val="7AB11AB2"/>
    <w:rsid w:val="7ABF75FA"/>
    <w:rsid w:val="7AD51E1E"/>
    <w:rsid w:val="7AF52E55"/>
    <w:rsid w:val="7AFA23DF"/>
    <w:rsid w:val="7AFB44D3"/>
    <w:rsid w:val="7AFC7AE4"/>
    <w:rsid w:val="7B02005F"/>
    <w:rsid w:val="7B123657"/>
    <w:rsid w:val="7B295941"/>
    <w:rsid w:val="7B367106"/>
    <w:rsid w:val="7B3753C4"/>
    <w:rsid w:val="7B390DFF"/>
    <w:rsid w:val="7B4532DA"/>
    <w:rsid w:val="7B515EE8"/>
    <w:rsid w:val="7B5545C2"/>
    <w:rsid w:val="7B55469B"/>
    <w:rsid w:val="7B5A6766"/>
    <w:rsid w:val="7B5C6D20"/>
    <w:rsid w:val="7B6B3A02"/>
    <w:rsid w:val="7B6E2999"/>
    <w:rsid w:val="7B724FDD"/>
    <w:rsid w:val="7B861971"/>
    <w:rsid w:val="7B9A455B"/>
    <w:rsid w:val="7BA238B9"/>
    <w:rsid w:val="7BA2558E"/>
    <w:rsid w:val="7BA84DA4"/>
    <w:rsid w:val="7BAA625E"/>
    <w:rsid w:val="7BC1281C"/>
    <w:rsid w:val="7BC869DC"/>
    <w:rsid w:val="7BD06A28"/>
    <w:rsid w:val="7BD83B2F"/>
    <w:rsid w:val="7BDD39BC"/>
    <w:rsid w:val="7BDE4060"/>
    <w:rsid w:val="7BE734DE"/>
    <w:rsid w:val="7BFA705B"/>
    <w:rsid w:val="7BFC67F6"/>
    <w:rsid w:val="7BFC781D"/>
    <w:rsid w:val="7C006671"/>
    <w:rsid w:val="7C1F5420"/>
    <w:rsid w:val="7C217BDA"/>
    <w:rsid w:val="7C253A3F"/>
    <w:rsid w:val="7C273811"/>
    <w:rsid w:val="7C293123"/>
    <w:rsid w:val="7C2C47C1"/>
    <w:rsid w:val="7C433223"/>
    <w:rsid w:val="7C4A6C10"/>
    <w:rsid w:val="7C4E6B78"/>
    <w:rsid w:val="7C531612"/>
    <w:rsid w:val="7C5817D7"/>
    <w:rsid w:val="7C5E1FBE"/>
    <w:rsid w:val="7C600EB0"/>
    <w:rsid w:val="7C605FFE"/>
    <w:rsid w:val="7C684F34"/>
    <w:rsid w:val="7C892C60"/>
    <w:rsid w:val="7C97792D"/>
    <w:rsid w:val="7C9D12EE"/>
    <w:rsid w:val="7CA06592"/>
    <w:rsid w:val="7CA853E7"/>
    <w:rsid w:val="7CB876E6"/>
    <w:rsid w:val="7CBD1D78"/>
    <w:rsid w:val="7CC006A1"/>
    <w:rsid w:val="7CF93BDA"/>
    <w:rsid w:val="7D050378"/>
    <w:rsid w:val="7D1557DB"/>
    <w:rsid w:val="7D257CB1"/>
    <w:rsid w:val="7D4A5C7A"/>
    <w:rsid w:val="7D517B75"/>
    <w:rsid w:val="7D574EC3"/>
    <w:rsid w:val="7D5D433A"/>
    <w:rsid w:val="7D62689F"/>
    <w:rsid w:val="7D752734"/>
    <w:rsid w:val="7D7F24B4"/>
    <w:rsid w:val="7D8925AD"/>
    <w:rsid w:val="7D9341B1"/>
    <w:rsid w:val="7D94120F"/>
    <w:rsid w:val="7DA17D03"/>
    <w:rsid w:val="7DA720CF"/>
    <w:rsid w:val="7DAD2D7D"/>
    <w:rsid w:val="7DB52379"/>
    <w:rsid w:val="7DB93855"/>
    <w:rsid w:val="7DBD41E8"/>
    <w:rsid w:val="7DD520D4"/>
    <w:rsid w:val="7DD7161C"/>
    <w:rsid w:val="7DE174DF"/>
    <w:rsid w:val="7DE87494"/>
    <w:rsid w:val="7DF64892"/>
    <w:rsid w:val="7DF7760A"/>
    <w:rsid w:val="7DF865C0"/>
    <w:rsid w:val="7DFB1BAF"/>
    <w:rsid w:val="7DFF2BEF"/>
    <w:rsid w:val="7E0D1A9E"/>
    <w:rsid w:val="7E145B3C"/>
    <w:rsid w:val="7E245DE4"/>
    <w:rsid w:val="7E354C60"/>
    <w:rsid w:val="7E407F38"/>
    <w:rsid w:val="7E4673AE"/>
    <w:rsid w:val="7E5B3683"/>
    <w:rsid w:val="7E5D6C6A"/>
    <w:rsid w:val="7E6B3676"/>
    <w:rsid w:val="7E6B47E6"/>
    <w:rsid w:val="7E6E4912"/>
    <w:rsid w:val="7E7062A0"/>
    <w:rsid w:val="7E723DC7"/>
    <w:rsid w:val="7E7A3F89"/>
    <w:rsid w:val="7E7D7B5C"/>
    <w:rsid w:val="7E7E1F43"/>
    <w:rsid w:val="7E857342"/>
    <w:rsid w:val="7E8A7BFA"/>
    <w:rsid w:val="7E901BD4"/>
    <w:rsid w:val="7E9A69A9"/>
    <w:rsid w:val="7EAB66FE"/>
    <w:rsid w:val="7EC94230"/>
    <w:rsid w:val="7ED4784E"/>
    <w:rsid w:val="7EDE7660"/>
    <w:rsid w:val="7EE63EA9"/>
    <w:rsid w:val="7F004C51"/>
    <w:rsid w:val="7F034AED"/>
    <w:rsid w:val="7F09269E"/>
    <w:rsid w:val="7F093F73"/>
    <w:rsid w:val="7F1229F7"/>
    <w:rsid w:val="7F202E34"/>
    <w:rsid w:val="7F257449"/>
    <w:rsid w:val="7F281E8D"/>
    <w:rsid w:val="7F3561DA"/>
    <w:rsid w:val="7F3647E3"/>
    <w:rsid w:val="7F3D2637"/>
    <w:rsid w:val="7F437B12"/>
    <w:rsid w:val="7F5C31C9"/>
    <w:rsid w:val="7F9516FE"/>
    <w:rsid w:val="7F995F8F"/>
    <w:rsid w:val="7FA458C6"/>
    <w:rsid w:val="7FA7787D"/>
    <w:rsid w:val="7FB47D76"/>
    <w:rsid w:val="7FB81C35"/>
    <w:rsid w:val="7FB83FFC"/>
    <w:rsid w:val="7FB87610"/>
    <w:rsid w:val="7FC44B4D"/>
    <w:rsid w:val="7FCA6710"/>
    <w:rsid w:val="7FD76835"/>
    <w:rsid w:val="7FDA6413"/>
    <w:rsid w:val="7FDD7FD9"/>
    <w:rsid w:val="7FE8146E"/>
    <w:rsid w:val="7FE927D7"/>
    <w:rsid w:val="7FF4427A"/>
    <w:rsid w:val="7FF45A0B"/>
    <w:rsid w:val="7FFA1F95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99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keepNext/>
      <w:keepLines/>
      <w:spacing w:line="580" w:lineRule="exact"/>
      <w:outlineLvl w:val="0"/>
    </w:pPr>
    <w:rPr>
      <w:rFonts w:ascii="黑体" w:eastAsia="黑体"/>
      <w:b/>
      <w:bCs/>
      <w:kern w:val="44"/>
      <w:szCs w:val="44"/>
    </w:rPr>
  </w:style>
  <w:style w:type="paragraph" w:styleId="4">
    <w:name w:val="heading 2"/>
    <w:basedOn w:val="1"/>
    <w:next w:val="1"/>
    <w:semiHidden/>
    <w:unhideWhenUsed/>
    <w:qFormat/>
    <w:uiPriority w:val="9"/>
    <w:pPr>
      <w:keepNext/>
      <w:keepLines/>
      <w:spacing w:line="580" w:lineRule="exact"/>
      <w:ind w:firstLine="643"/>
      <w:outlineLvl w:val="1"/>
    </w:pPr>
    <w:rPr>
      <w:rFonts w:ascii="楷体_GB2312" w:hAnsi="Cambria" w:eastAsia="楷体_GB2312"/>
      <w:b/>
      <w:bCs/>
      <w:szCs w:val="32"/>
    </w:rPr>
  </w:style>
  <w:style w:type="character" w:default="1" w:styleId="14">
    <w:name w:val="Default Paragraph Font"/>
    <w:semiHidden/>
    <w:unhideWhenUsed/>
    <w:qFormat/>
    <w:uiPriority w:val="1"/>
  </w:style>
  <w:style w:type="table" w:default="1" w:styleId="1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55"/>
    <w:qFormat/>
    <w:uiPriority w:val="99"/>
    <w:pPr>
      <w:spacing w:after="120"/>
    </w:pPr>
  </w:style>
  <w:style w:type="paragraph" w:styleId="5">
    <w:name w:val="annotation text"/>
    <w:basedOn w:val="1"/>
    <w:link w:val="24"/>
    <w:semiHidden/>
    <w:unhideWhenUsed/>
    <w:qFormat/>
    <w:uiPriority w:val="99"/>
    <w:pPr>
      <w:jc w:val="left"/>
    </w:pPr>
  </w:style>
  <w:style w:type="paragraph" w:styleId="6">
    <w:name w:val="Balloon Text"/>
    <w:basedOn w:val="1"/>
    <w:link w:val="21"/>
    <w:semiHidden/>
    <w:unhideWhenUsed/>
    <w:qFormat/>
    <w:uiPriority w:val="99"/>
    <w:rPr>
      <w:sz w:val="18"/>
      <w:szCs w:val="18"/>
    </w:rPr>
  </w:style>
  <w:style w:type="paragraph" w:styleId="7">
    <w:name w:val="footer"/>
    <w:basedOn w:val="1"/>
    <w:link w:val="1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1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Normal (Web)"/>
    <w:basedOn w:val="1"/>
    <w:semiHidden/>
    <w:unhideWhenUsed/>
    <w:qFormat/>
    <w:uiPriority w:val="99"/>
    <w:rPr>
      <w:sz w:val="24"/>
    </w:rPr>
  </w:style>
  <w:style w:type="paragraph" w:styleId="10">
    <w:name w:val="Title"/>
    <w:basedOn w:val="1"/>
    <w:next w:val="1"/>
    <w:qFormat/>
    <w:uiPriority w:val="0"/>
    <w:pPr>
      <w:spacing w:before="156" w:beforeLines="50" w:after="156" w:afterLines="50"/>
      <w:jc w:val="center"/>
      <w:outlineLvl w:val="0"/>
    </w:pPr>
    <w:rPr>
      <w:rFonts w:ascii="Cambria" w:hAnsi="Cambria" w:eastAsia="方正小标宋简体"/>
      <w:b/>
      <w:bCs/>
      <w:sz w:val="36"/>
      <w:szCs w:val="32"/>
    </w:rPr>
  </w:style>
  <w:style w:type="paragraph" w:styleId="11">
    <w:name w:val="annotation subject"/>
    <w:basedOn w:val="5"/>
    <w:next w:val="5"/>
    <w:link w:val="25"/>
    <w:semiHidden/>
    <w:unhideWhenUsed/>
    <w:qFormat/>
    <w:uiPriority w:val="99"/>
    <w:rPr>
      <w:b/>
      <w:bCs/>
    </w:rPr>
  </w:style>
  <w:style w:type="table" w:styleId="13">
    <w:name w:val="Table Grid"/>
    <w:basedOn w:val="12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5">
    <w:name w:val="FollowedHyperlink"/>
    <w:basedOn w:val="14"/>
    <w:semiHidden/>
    <w:unhideWhenUsed/>
    <w:qFormat/>
    <w:uiPriority w:val="99"/>
    <w:rPr>
      <w:color w:val="800080"/>
      <w:u w:val="single"/>
    </w:rPr>
  </w:style>
  <w:style w:type="character" w:styleId="16">
    <w:name w:val="Hyperlink"/>
    <w:basedOn w:val="14"/>
    <w:unhideWhenUsed/>
    <w:qFormat/>
    <w:uiPriority w:val="99"/>
    <w:rPr>
      <w:color w:val="0000FF"/>
      <w:u w:val="single"/>
    </w:rPr>
  </w:style>
  <w:style w:type="character" w:styleId="17">
    <w:name w:val="annotation reference"/>
    <w:basedOn w:val="14"/>
    <w:semiHidden/>
    <w:unhideWhenUsed/>
    <w:qFormat/>
    <w:uiPriority w:val="99"/>
    <w:rPr>
      <w:sz w:val="21"/>
      <w:szCs w:val="21"/>
    </w:rPr>
  </w:style>
  <w:style w:type="character" w:customStyle="1" w:styleId="18">
    <w:name w:val="页眉 字符"/>
    <w:basedOn w:val="14"/>
    <w:link w:val="8"/>
    <w:qFormat/>
    <w:uiPriority w:val="99"/>
    <w:rPr>
      <w:sz w:val="18"/>
      <w:szCs w:val="18"/>
    </w:rPr>
  </w:style>
  <w:style w:type="character" w:customStyle="1" w:styleId="19">
    <w:name w:val="页脚 字符"/>
    <w:basedOn w:val="14"/>
    <w:link w:val="7"/>
    <w:qFormat/>
    <w:uiPriority w:val="99"/>
    <w:rPr>
      <w:sz w:val="18"/>
      <w:szCs w:val="18"/>
    </w:rPr>
  </w:style>
  <w:style w:type="paragraph" w:styleId="20">
    <w:name w:val="List Paragraph"/>
    <w:basedOn w:val="1"/>
    <w:qFormat/>
    <w:uiPriority w:val="34"/>
    <w:pPr>
      <w:ind w:firstLine="420" w:firstLineChars="200"/>
    </w:pPr>
  </w:style>
  <w:style w:type="character" w:customStyle="1" w:styleId="21">
    <w:name w:val="批注框文本 字符"/>
    <w:basedOn w:val="14"/>
    <w:link w:val="6"/>
    <w:semiHidden/>
    <w:qFormat/>
    <w:uiPriority w:val="99"/>
    <w:rPr>
      <w:sz w:val="18"/>
      <w:szCs w:val="18"/>
    </w:rPr>
  </w:style>
  <w:style w:type="character" w:customStyle="1" w:styleId="22">
    <w:name w:val="font11"/>
    <w:basedOn w:val="14"/>
    <w:qFormat/>
    <w:uiPriority w:val="0"/>
    <w:rPr>
      <w:rFonts w:ascii="Arial" w:hAnsi="Arial" w:cs="Arial"/>
      <w:color w:val="000000"/>
      <w:sz w:val="20"/>
      <w:szCs w:val="20"/>
      <w:u w:val="none"/>
    </w:rPr>
  </w:style>
  <w:style w:type="character" w:customStyle="1" w:styleId="23">
    <w:name w:val="font01"/>
    <w:basedOn w:val="14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24">
    <w:name w:val="批注文字 字符"/>
    <w:basedOn w:val="14"/>
    <w:link w:val="5"/>
    <w:semiHidden/>
    <w:qFormat/>
    <w:uiPriority w:val="99"/>
    <w:rPr>
      <w:rFonts w:asciiTheme="minorHAnsi" w:hAnsiTheme="minorHAnsi" w:eastAsiaTheme="minorEastAsia" w:cstheme="minorBidi"/>
      <w:kern w:val="2"/>
      <w:sz w:val="21"/>
      <w:szCs w:val="22"/>
    </w:rPr>
  </w:style>
  <w:style w:type="character" w:customStyle="1" w:styleId="25">
    <w:name w:val="批注主题 字符"/>
    <w:basedOn w:val="24"/>
    <w:link w:val="11"/>
    <w:semiHidden/>
    <w:qFormat/>
    <w:uiPriority w:val="99"/>
    <w:rPr>
      <w:rFonts w:asciiTheme="minorHAnsi" w:hAnsiTheme="minorHAnsi" w:eastAsiaTheme="minorEastAsia" w:cstheme="minorBidi"/>
      <w:b/>
      <w:bCs/>
      <w:kern w:val="2"/>
      <w:sz w:val="21"/>
      <w:szCs w:val="22"/>
    </w:rPr>
  </w:style>
  <w:style w:type="paragraph" w:customStyle="1" w:styleId="26">
    <w:name w:val="msonormal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27">
    <w:name w:val="font5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等线" w:hAnsi="等线" w:eastAsia="等线" w:cs="宋体"/>
      <w:kern w:val="0"/>
      <w:sz w:val="18"/>
      <w:szCs w:val="18"/>
    </w:rPr>
  </w:style>
  <w:style w:type="paragraph" w:customStyle="1" w:styleId="28">
    <w:name w:val="xl65"/>
    <w:basedOn w:val="1"/>
    <w:qFormat/>
    <w:uiPriority w:val="0"/>
    <w:pPr>
      <w:widowControl/>
      <w:spacing w:before="100" w:beforeAutospacing="1" w:after="100" w:afterAutospacing="1"/>
      <w:jc w:val="center"/>
    </w:pPr>
    <w:rPr>
      <w:rFonts w:ascii="宋体" w:hAnsi="宋体" w:eastAsia="宋体" w:cs="宋体"/>
      <w:kern w:val="0"/>
      <w:sz w:val="24"/>
      <w:szCs w:val="24"/>
    </w:rPr>
  </w:style>
  <w:style w:type="paragraph" w:customStyle="1" w:styleId="29">
    <w:name w:val="xl66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30">
    <w:name w:val="xl67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eastAsia="宋体" w:cs="宋体"/>
      <w:kern w:val="0"/>
      <w:sz w:val="16"/>
      <w:szCs w:val="16"/>
    </w:rPr>
  </w:style>
  <w:style w:type="paragraph" w:customStyle="1" w:styleId="31">
    <w:name w:val="xl68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00"/>
      <w:spacing w:before="100" w:beforeAutospacing="1" w:after="100" w:afterAutospacing="1"/>
      <w:jc w:val="center"/>
    </w:pPr>
    <w:rPr>
      <w:rFonts w:ascii="宋体" w:hAnsi="宋体" w:eastAsia="宋体" w:cs="宋体"/>
      <w:kern w:val="0"/>
      <w:sz w:val="16"/>
      <w:szCs w:val="16"/>
    </w:rPr>
  </w:style>
  <w:style w:type="paragraph" w:customStyle="1" w:styleId="32">
    <w:name w:val="xl69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</w:pPr>
    <w:rPr>
      <w:rFonts w:ascii="宋体" w:hAnsi="宋体" w:eastAsia="宋体" w:cs="宋体"/>
      <w:kern w:val="0"/>
      <w:sz w:val="16"/>
      <w:szCs w:val="16"/>
    </w:rPr>
  </w:style>
  <w:style w:type="paragraph" w:customStyle="1" w:styleId="33">
    <w:name w:val="xl70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16"/>
      <w:szCs w:val="16"/>
    </w:rPr>
  </w:style>
  <w:style w:type="paragraph" w:customStyle="1" w:styleId="34">
    <w:name w:val="xl71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16"/>
      <w:szCs w:val="16"/>
    </w:rPr>
  </w:style>
  <w:style w:type="paragraph" w:customStyle="1" w:styleId="35">
    <w:name w:val="xl72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bottom"/>
    </w:pPr>
    <w:rPr>
      <w:rFonts w:ascii="宋体" w:hAnsi="宋体" w:eastAsia="宋体" w:cs="宋体"/>
      <w:kern w:val="0"/>
      <w:sz w:val="16"/>
      <w:szCs w:val="16"/>
    </w:rPr>
  </w:style>
  <w:style w:type="paragraph" w:customStyle="1" w:styleId="36">
    <w:name w:val="xl73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bottom"/>
    </w:pPr>
    <w:rPr>
      <w:rFonts w:ascii="宋体" w:hAnsi="宋体" w:eastAsia="宋体" w:cs="宋体"/>
      <w:kern w:val="0"/>
      <w:sz w:val="16"/>
      <w:szCs w:val="16"/>
    </w:rPr>
  </w:style>
  <w:style w:type="paragraph" w:customStyle="1" w:styleId="37">
    <w:name w:val="xl74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eastAsia="宋体" w:cs="宋体"/>
      <w:kern w:val="0"/>
      <w:sz w:val="16"/>
      <w:szCs w:val="16"/>
    </w:rPr>
  </w:style>
  <w:style w:type="paragraph" w:customStyle="1" w:styleId="38">
    <w:name w:val="xl75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bottom"/>
    </w:pPr>
    <w:rPr>
      <w:rFonts w:ascii="宋体" w:hAnsi="宋体" w:eastAsia="宋体" w:cs="宋体"/>
      <w:kern w:val="0"/>
      <w:sz w:val="16"/>
      <w:szCs w:val="16"/>
    </w:rPr>
  </w:style>
  <w:style w:type="paragraph" w:customStyle="1" w:styleId="39">
    <w:name w:val="xl76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16"/>
      <w:szCs w:val="16"/>
    </w:rPr>
  </w:style>
  <w:style w:type="paragraph" w:customStyle="1" w:styleId="40">
    <w:name w:val="xl77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16"/>
      <w:szCs w:val="16"/>
    </w:rPr>
  </w:style>
  <w:style w:type="paragraph" w:customStyle="1" w:styleId="41">
    <w:name w:val="xl78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eastAsia="宋体" w:cs="宋体"/>
      <w:kern w:val="0"/>
      <w:sz w:val="16"/>
      <w:szCs w:val="16"/>
    </w:rPr>
  </w:style>
  <w:style w:type="paragraph" w:customStyle="1" w:styleId="42">
    <w:name w:val="xl79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16"/>
      <w:szCs w:val="16"/>
    </w:rPr>
  </w:style>
  <w:style w:type="paragraph" w:customStyle="1" w:styleId="43">
    <w:name w:val="xl80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16"/>
      <w:szCs w:val="16"/>
    </w:rPr>
  </w:style>
  <w:style w:type="paragraph" w:customStyle="1" w:styleId="44">
    <w:name w:val="xl81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16"/>
      <w:szCs w:val="16"/>
    </w:rPr>
  </w:style>
  <w:style w:type="paragraph" w:customStyle="1" w:styleId="45">
    <w:name w:val="xl82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16"/>
      <w:szCs w:val="16"/>
    </w:rPr>
  </w:style>
  <w:style w:type="paragraph" w:customStyle="1" w:styleId="46">
    <w:name w:val="xl83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47">
    <w:name w:val="xl84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bottom"/>
    </w:pPr>
    <w:rPr>
      <w:rFonts w:ascii="宋体" w:hAnsi="宋体" w:eastAsia="宋体" w:cs="宋体"/>
      <w:kern w:val="0"/>
      <w:sz w:val="16"/>
      <w:szCs w:val="16"/>
    </w:rPr>
  </w:style>
  <w:style w:type="paragraph" w:customStyle="1" w:styleId="48">
    <w:name w:val="xl85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bottom"/>
    </w:pPr>
    <w:rPr>
      <w:rFonts w:ascii="宋体" w:hAnsi="宋体" w:eastAsia="宋体" w:cs="宋体"/>
      <w:kern w:val="0"/>
      <w:sz w:val="16"/>
      <w:szCs w:val="16"/>
    </w:rPr>
  </w:style>
  <w:style w:type="paragraph" w:customStyle="1" w:styleId="49">
    <w:name w:val="xl86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16"/>
      <w:szCs w:val="16"/>
    </w:rPr>
  </w:style>
  <w:style w:type="character" w:customStyle="1" w:styleId="50">
    <w:name w:val="font41"/>
    <w:basedOn w:val="14"/>
    <w:qFormat/>
    <w:uiPriority w:val="0"/>
    <w:rPr>
      <w:rFonts w:hint="eastAsia" w:ascii="宋体" w:hAnsi="宋体" w:eastAsia="宋体"/>
      <w:b/>
      <w:bCs/>
      <w:color w:val="000000"/>
      <w:sz w:val="24"/>
      <w:szCs w:val="24"/>
      <w:u w:val="none"/>
    </w:rPr>
  </w:style>
  <w:style w:type="character" w:customStyle="1" w:styleId="51">
    <w:name w:val="font31"/>
    <w:basedOn w:val="14"/>
    <w:qFormat/>
    <w:uiPriority w:val="0"/>
    <w:rPr>
      <w:rFonts w:hint="eastAsia" w:ascii="宋体" w:hAnsi="宋体" w:eastAsia="宋体"/>
      <w:color w:val="000000"/>
      <w:sz w:val="24"/>
      <w:szCs w:val="24"/>
      <w:u w:val="none"/>
    </w:rPr>
  </w:style>
  <w:style w:type="character" w:customStyle="1" w:styleId="52">
    <w:name w:val="font21"/>
    <w:basedOn w:val="14"/>
    <w:qFormat/>
    <w:uiPriority w:val="0"/>
    <w:rPr>
      <w:rFonts w:hint="eastAsia" w:ascii="宋体" w:hAnsi="宋体" w:eastAsia="宋体"/>
      <w:b/>
      <w:bCs/>
      <w:color w:val="000000"/>
      <w:sz w:val="24"/>
      <w:szCs w:val="24"/>
      <w:u w:val="none"/>
    </w:rPr>
  </w:style>
  <w:style w:type="character" w:customStyle="1" w:styleId="53">
    <w:name w:val="font61"/>
    <w:basedOn w:val="14"/>
    <w:qFormat/>
    <w:uiPriority w:val="0"/>
    <w:rPr>
      <w:rFonts w:hint="eastAsia" w:ascii="宋体" w:hAnsi="宋体" w:eastAsia="宋体"/>
      <w:b/>
      <w:bCs/>
      <w:color w:val="000000"/>
      <w:sz w:val="24"/>
      <w:szCs w:val="24"/>
      <w:u w:val="none"/>
    </w:rPr>
  </w:style>
  <w:style w:type="character" w:customStyle="1" w:styleId="54">
    <w:name w:val="font51"/>
    <w:basedOn w:val="14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55">
    <w:name w:val="正文文本 字符"/>
    <w:basedOn w:val="14"/>
    <w:link w:val="2"/>
    <w:qFormat/>
    <w:uiPriority w:val="0"/>
    <w:rPr>
      <w:rFonts w:hint="default" w:ascii="Calibri" w:hAnsi="Calibri" w:eastAsia="宋体" w:cs="Times New Roman"/>
      <w:kern w:val="2"/>
      <w:sz w:val="21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2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9D167E3-B7B4-43B3-811F-823580C8E56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Hewlett-Packard Company</Company>
  <Pages>11</Pages>
  <Words>3254</Words>
  <Characters>4476</Characters>
  <Lines>42</Lines>
  <Paragraphs>11</Paragraphs>
  <TotalTime>143</TotalTime>
  <ScaleCrop>false</ScaleCrop>
  <LinksUpToDate>false</LinksUpToDate>
  <CharactersWithSpaces>4651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2021-06-02T06:03:00Z</dcterms:created>
  <dc:creator>wtt</dc:creator>
  <cp:lastModifiedBy>      Cat-TREE   </cp:lastModifiedBy>
  <cp:lastPrinted>2021-05-14T00:27:00Z</cp:lastPrinted>
  <dcterms:modified xsi:type="dcterms:W3CDTF">2023-09-13T06:20:42Z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B0575A3A60DF45BC91CF8A5D5EF36E5C</vt:lpwstr>
  </property>
</Properties>
</file>